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rPr>
          <w:rFonts w:hint="eastAsia" w:ascii="宋体" w:hAnsi="宋体"/>
          <w:sz w:val="24"/>
        </w:rPr>
      </w:pPr>
    </w:p>
    <w:tbl>
      <w:tblPr>
        <w:tblStyle w:val="4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64"/>
        <w:gridCol w:w="1620"/>
        <w:gridCol w:w="2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0" w:type="dxa"/>
            <w:gridSpan w:val="4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点火审批单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  由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主办部门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主办部门      意见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相关部门及相关领导会签意见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          副总经理      意见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总经理意见</w:t>
            </w:r>
          </w:p>
        </w:tc>
        <w:tc>
          <w:tcPr>
            <w:tcW w:w="6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ind w:firstLine="470" w:firstLineChars="196"/>
        <w:rPr>
          <w:rFonts w:hint="eastAsia"/>
          <w:sz w:val="24"/>
        </w:rPr>
      </w:pPr>
      <w:r>
        <w:rPr>
          <w:rFonts w:hint="eastAsia"/>
          <w:sz w:val="24"/>
        </w:rPr>
        <w:t xml:space="preserve">附件2     </w:t>
      </w:r>
    </w:p>
    <w:p>
      <w:pPr>
        <w:spacing w:line="160" w:lineRule="atLeast"/>
        <w:ind w:firstLine="2639" w:firstLineChars="93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燃气工程质量现场验收报告</w:t>
      </w:r>
    </w:p>
    <w:p>
      <w:pPr>
        <w:spacing w:line="160" w:lineRule="atLeast"/>
        <w:ind w:firstLine="3204" w:firstLineChars="1140"/>
        <w:rPr>
          <w:rFonts w:hint="eastAsia"/>
          <w:b/>
          <w:sz w:val="28"/>
          <w:szCs w:val="28"/>
        </w:rPr>
      </w:pPr>
    </w:p>
    <w:p>
      <w:pPr>
        <w:tabs>
          <w:tab w:val="left" w:pos="0"/>
        </w:tabs>
        <w:spacing w:after="120" w:afterLines="50" w:line="16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验收日期：     年    月    日                                报告编号：          </w:t>
      </w:r>
    </w:p>
    <w:tbl>
      <w:tblPr>
        <w:tblStyle w:val="4"/>
        <w:tblW w:w="9900" w:type="dxa"/>
        <w:tblInd w:w="-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6"/>
        <w:gridCol w:w="405"/>
        <w:gridCol w:w="4944"/>
        <w:gridCol w:w="1679"/>
        <w:gridCol w:w="70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工程名称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工程地点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用气单位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设计单位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施工单位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监理单位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复查项目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复查内容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复查方式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安全标示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埋地管道标志桩的标识是否清楚可见，数量是否足够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目测；全检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外露管道的颜色是否按国家标准进行标示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目测；立管全检，其他部位抽检，不少于三处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立管阀门位置是否有“危险，严禁开关”等警示标示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目测；全检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调压柜（箱）的是否有“燃气调压柜（箱）”、“燃气危险，请勿靠近”等警示标示，是否标示燃气公司的24小时服务电话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目测；全检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埋地阀门井盖上是否“燃气”等有效标示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目测；全检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室外管道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管道的防腐情况（附着情况、厚度是否均匀、是否漏涂）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目检；抽检，不少于三处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管道安装有无明显的外观质量缺陷（明显的变形，平直度不够，焊接、丝扣或法兰连接的不规范等）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抽检，目检，不少于三处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引入管的做法是否严格遵循设计要求（防腐、补偿等）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全检：目测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穿越地面、墙体、楼面等防腐处理是否符合要求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抽检，目检，不少于三处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阀门是否按规范要求设置，位置是否便于操作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全检，目检和试操作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支（吊）架的安装情况（是否牢靠，是否有明显变形、防腐的质量如何）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抽检；不少于三处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引入管是否有可能被碰撞，有无保护措施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全检；目检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户内管道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管道与其他管道的平行、交叉净距是否符合规范要求，管道设置位置是否便于维修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抽检；不少于三处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是否设置按规范要求设置必要的（居民用户必须入户阀门），设置的阀门位置是否便于操作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抽检，不少于3处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室内安装的燃气表安装是否按规范和厂家的要求进行，是否便于维护操作，是否在检定有效期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居民抽检，按不少于3户；工商户全检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支（吊）架的安装情况（是否牢靠，是否有明显变形、防腐的质量如何、间距是否过大）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抽检，不少于3处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管道安装有无明显的外观质量缺陷（明显的变形，平直度不够，焊接、丝扣或法兰连接的不规范等）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抽检，目检，不少于三处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埋地管道</w:t>
            </w: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管道与其他管线、建构筑物等间距是否满足规范要求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全检；观察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警示带是否铺设（怀疑时可要求建设单位开挖）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抽检，开挖不少于两处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示踪线的有无铺设，信号是否可靠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抽检，通过仪器测定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阀门井的砌筑是否满足铺设条件下可能出现的抗压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全检；观察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埋地阀门的安装是否便于开关、是否填沙保护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全检；观察或试操作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设备选型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工商业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 户</w:t>
            </w:r>
          </w:p>
        </w:tc>
        <w:tc>
          <w:tcPr>
            <w:tcW w:w="5349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调压柜的选型是否按燃气公司指引进行，输出压力、流量是否满足用气设备的要求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全检；查调压、用气设备相关参数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计量表的选型是否按燃气公司指引进行，表的量程范围是否满足有效计量的要求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全检；查计量、用气设备相关参数；了解设备工作规格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是否必须配备体积校正仪器，其温度和压力传感器选型是否合适以及标准状态的设定是否合适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全检；查设备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是否设置计量防通，若设置是否有可靠的防盗气装置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全检；目检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其他设备是否按燃气公司指引选用（阀门、管材等）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抽检，每1种类不少于1次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居民用户</w:t>
            </w: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调压柜的选型是否按燃气公司指引进行，输出压力、流量是否满足用气设备的要求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全检；查调压、用气设备相关参数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表的选型是否按燃气公司要求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抽检，不少于3户次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49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其他设备是否按燃气公司指引选用（阀门、管材等）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抽检，每1种类不少于1次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压力试验</w:t>
            </w:r>
          </w:p>
        </w:tc>
        <w:tc>
          <w:tcPr>
            <w:tcW w:w="831" w:type="dxa"/>
            <w:gridSpan w:val="2"/>
            <w:vMerge w:val="restart"/>
            <w:vAlign w:val="center"/>
          </w:tcPr>
          <w:p>
            <w:pPr>
              <w:spacing w:line="160" w:lineRule="atLeast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</w:t>
            </w:r>
          </w:p>
          <w:p>
            <w:pPr>
              <w:spacing w:line="160" w:lineRule="atLeast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</w:p>
          <w:p>
            <w:pPr>
              <w:spacing w:line="160" w:lineRule="atLeast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</w:t>
            </w:r>
          </w:p>
          <w:p>
            <w:pPr>
              <w:spacing w:line="160" w:lineRule="atLeast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</w:t>
            </w:r>
          </w:p>
        </w:tc>
        <w:tc>
          <w:tcPr>
            <w:tcW w:w="494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中压管网的保压情况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全检；压力试验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4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低压管网（调压后至各立管）的保压情况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全检；压力试验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4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立管保压检查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抽检，不少于3根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44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居民户户内管保压检查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抽检，不少于3户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75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工商业用户管道系统整体保压情况（可按压力等级分开试验）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全检；压力试验</w:t>
            </w:r>
          </w:p>
        </w:tc>
        <w:tc>
          <w:tcPr>
            <w:tcW w:w="720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900" w:type="dxa"/>
            <w:gridSpan w:val="7"/>
            <w:vAlign w:val="top"/>
          </w:tcPr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结论：   □合格</w:t>
            </w:r>
          </w:p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□不合格，需整改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</w:t>
            </w:r>
          </w:p>
          <w:p>
            <w:pPr>
              <w:spacing w:line="16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160" w:lineRule="atLeast"/>
              <w:ind w:left="840" w:hanging="840" w:hangingChars="4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广东珠江燃气集团股份有限公司</w:t>
            </w:r>
          </w:p>
          <w:p>
            <w:pPr>
              <w:spacing w:line="160" w:lineRule="atLeast"/>
              <w:ind w:left="840" w:leftChars="400"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验收人：                                               年   月    日     </w:t>
            </w:r>
          </w:p>
        </w:tc>
      </w:tr>
    </w:tbl>
    <w:p>
      <w:pPr>
        <w:spacing w:line="240" w:lineRule="exact"/>
        <w:rPr>
          <w:rFonts w:hint="eastAsia" w:ascii="宋体" w:hAnsi="宋体"/>
          <w:color w:val="000000"/>
          <w:szCs w:val="21"/>
        </w:rPr>
        <w:sectPr>
          <w:headerReference r:id="rId5" w:type="first"/>
          <w:headerReference r:id="rId3" w:type="default"/>
          <w:headerReference r:id="rId4" w:type="even"/>
          <w:pgSz w:w="11907" w:h="16840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附件3</w:t>
      </w:r>
    </w:p>
    <w:p>
      <w:pPr>
        <w:rPr>
          <w:rFonts w:hint="eastAsia" w:ascii="宋体" w:hAnsi="宋体"/>
          <w:sz w:val="24"/>
        </w:rPr>
      </w:pPr>
    </w:p>
    <w:tbl>
      <w:tblPr>
        <w:tblStyle w:val="4"/>
        <w:tblW w:w="832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56"/>
        <w:gridCol w:w="936"/>
        <w:gridCol w:w="1336"/>
        <w:gridCol w:w="736"/>
        <w:gridCol w:w="540"/>
        <w:gridCol w:w="1620"/>
        <w:gridCol w:w="13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燃气工程质量整改验证报告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验证日期：     年    月    日                          报告编号：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安装地点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整改验证情况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 改 内 容</w:t>
            </w: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整改验证情况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整改验证结论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1．□合格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2．□不合格，整改意见：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验证人：                 审核人：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广东珠江燃气集团股份有限公司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月    日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</w:rPr>
    </w:pPr>
    <w:r>
      <w:rPr>
        <w:rFonts w:hint="eastAsia"/>
      </w:rPr>
      <w:t>第四篇  工商业公福用户点火操作指引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3983"/>
    <w:rsid w:val="2E0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2021-03-16T03:21:00Z</dcterms:created>
  <dc:creator>office</dc:creator>
  <cp:lastModifiedBy>office</cp:lastModifiedBy>
  <dcterms:modified xsi:type="dcterms:W3CDTF">2021-03-16T03:21:49Z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