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7EBF" w:rsidRDefault="00A928D1">
      <w:pPr>
        <w:spacing w:after="0"/>
        <w:jc w:val="center"/>
        <w:rPr>
          <w:rFonts w:ascii="宋体" w:eastAsia="宋体" w:hAnsi="宋体" w:cs="黑体" w:hint="eastAsia"/>
          <w:b/>
          <w:sz w:val="44"/>
          <w:szCs w:val="44"/>
        </w:rPr>
      </w:pPr>
      <w:r w:rsidRPr="001A6D76">
        <w:rPr>
          <w:rFonts w:ascii="宋体" w:eastAsia="宋体" w:hAnsi="宋体" w:cs="黑体" w:hint="eastAsia"/>
          <w:b/>
          <w:sz w:val="44"/>
          <w:szCs w:val="44"/>
        </w:rPr>
        <w:t>抄表到户申请业务办理指引</w:t>
      </w:r>
    </w:p>
    <w:p w:rsidR="001A6D76" w:rsidRPr="001A6D76" w:rsidRDefault="001A6D76">
      <w:pPr>
        <w:spacing w:after="0"/>
        <w:jc w:val="center"/>
        <w:rPr>
          <w:rFonts w:ascii="宋体" w:eastAsia="宋体" w:hAnsi="宋体" w:cs="黑体"/>
          <w:b/>
          <w:sz w:val="44"/>
          <w:szCs w:val="44"/>
        </w:rPr>
      </w:pPr>
    </w:p>
    <w:p w:rsidR="00847EBF" w:rsidRDefault="00847EBF">
      <w:pPr>
        <w:spacing w:after="0"/>
        <w:rPr>
          <w:rFonts w:asciiTheme="minorEastAsia" w:eastAsiaTheme="minorEastAsia" w:hAnsiTheme="minorEastAsia" w:cstheme="minorEastAsia"/>
          <w:b/>
          <w:bCs/>
          <w:sz w:val="28"/>
          <w:szCs w:val="28"/>
        </w:rPr>
      </w:pPr>
    </w:p>
    <w:p w:rsidR="00847EBF" w:rsidRPr="001A6D76" w:rsidRDefault="00A928D1" w:rsidP="001A6D76">
      <w:pPr>
        <w:spacing w:after="0" w:line="360" w:lineRule="auto"/>
        <w:ind w:firstLineChars="200" w:firstLine="640"/>
        <w:jc w:val="both"/>
        <w:rPr>
          <w:rFonts w:ascii="黑体" w:eastAsia="黑体" w:hAnsi="黑体" w:cstheme="minorEastAsia"/>
          <w:sz w:val="32"/>
          <w:szCs w:val="32"/>
        </w:rPr>
      </w:pPr>
      <w:r w:rsidRPr="001A6D76">
        <w:rPr>
          <w:rFonts w:ascii="黑体" w:eastAsia="黑体" w:hAnsi="黑体" w:cstheme="minorEastAsia" w:hint="eastAsia"/>
          <w:sz w:val="32"/>
          <w:szCs w:val="32"/>
        </w:rPr>
        <w:t>一、适用条件</w:t>
      </w:r>
    </w:p>
    <w:p w:rsidR="00847EBF" w:rsidRPr="001A6D76" w:rsidRDefault="00A928D1" w:rsidP="001A6D76">
      <w:pPr>
        <w:spacing w:after="0" w:line="360" w:lineRule="auto"/>
        <w:ind w:firstLineChars="200" w:firstLine="640"/>
        <w:jc w:val="both"/>
        <w:rPr>
          <w:rFonts w:ascii="仿宋" w:eastAsia="仿宋" w:hAnsi="仿宋" w:cstheme="minorEastAsia"/>
          <w:sz w:val="32"/>
          <w:szCs w:val="32"/>
        </w:rPr>
      </w:pPr>
      <w:r w:rsidRPr="001A6D76">
        <w:rPr>
          <w:rFonts w:ascii="仿宋" w:eastAsia="仿宋" w:hAnsi="仿宋" w:cstheme="minorEastAsia" w:hint="eastAsia"/>
          <w:sz w:val="32"/>
          <w:szCs w:val="32"/>
        </w:rPr>
        <w:t>1.具有广州市花都区独立合法产权的居民住宅小区和楼宇。</w:t>
      </w:r>
    </w:p>
    <w:p w:rsidR="00847EBF" w:rsidRPr="001A6D76" w:rsidRDefault="00A928D1" w:rsidP="001A6D76">
      <w:pPr>
        <w:spacing w:after="0" w:line="360" w:lineRule="auto"/>
        <w:ind w:firstLineChars="200" w:firstLine="640"/>
        <w:jc w:val="both"/>
        <w:rPr>
          <w:rFonts w:ascii="仿宋" w:eastAsia="仿宋" w:hAnsi="仿宋" w:cstheme="minorEastAsia"/>
          <w:sz w:val="32"/>
          <w:szCs w:val="32"/>
        </w:rPr>
      </w:pPr>
      <w:r w:rsidRPr="001A6D76">
        <w:rPr>
          <w:rFonts w:ascii="仿宋" w:eastAsia="仿宋" w:hAnsi="仿宋" w:cstheme="minorEastAsia" w:hint="eastAsia"/>
          <w:sz w:val="32"/>
          <w:szCs w:val="32"/>
        </w:rPr>
        <w:t>2.每个住宅单元、公共用水点均已安装独立计量器具。其中，公共用水点包括但不限于消防系统、环卫用水点、绿化用水点、垃圾分类投放点、保安岗亭、物业管理人员宿舍、物业管理办公点等。</w:t>
      </w:r>
    </w:p>
    <w:p w:rsidR="00847EBF" w:rsidRPr="001A6D76" w:rsidRDefault="00A928D1" w:rsidP="001A6D76">
      <w:pPr>
        <w:spacing w:after="0" w:line="360" w:lineRule="auto"/>
        <w:ind w:firstLineChars="200" w:firstLine="640"/>
        <w:jc w:val="both"/>
        <w:rPr>
          <w:rFonts w:ascii="黑体" w:eastAsia="黑体" w:hAnsi="黑体" w:cstheme="minorEastAsia" w:hint="eastAsia"/>
          <w:sz w:val="32"/>
          <w:szCs w:val="32"/>
        </w:rPr>
      </w:pPr>
      <w:r w:rsidRPr="001A6D76">
        <w:rPr>
          <w:rFonts w:ascii="黑体" w:eastAsia="黑体" w:hAnsi="黑体" w:cstheme="minorEastAsia" w:hint="eastAsia"/>
          <w:sz w:val="32"/>
          <w:szCs w:val="32"/>
        </w:rPr>
        <w:t>二、所需资料</w:t>
      </w:r>
    </w:p>
    <w:p w:rsidR="00847EBF" w:rsidRPr="001A6D76" w:rsidRDefault="00A928D1" w:rsidP="001A6D76">
      <w:pPr>
        <w:spacing w:after="0" w:line="360" w:lineRule="auto"/>
        <w:ind w:firstLineChars="200" w:firstLine="640"/>
        <w:jc w:val="both"/>
        <w:rPr>
          <w:rFonts w:ascii="仿宋" w:eastAsia="仿宋" w:hAnsi="仿宋" w:cstheme="minorEastAsia"/>
          <w:sz w:val="32"/>
          <w:szCs w:val="32"/>
        </w:rPr>
      </w:pPr>
      <w:r w:rsidRPr="001A6D76">
        <w:rPr>
          <w:rFonts w:ascii="仿宋" w:eastAsia="仿宋" w:hAnsi="仿宋" w:cstheme="minorEastAsia" w:hint="eastAsia"/>
          <w:sz w:val="32"/>
          <w:szCs w:val="32"/>
        </w:rPr>
        <w:t>1.不少于三分之二用户联署的申请书。</w:t>
      </w:r>
    </w:p>
    <w:p w:rsidR="00847EBF" w:rsidRPr="001A6D76" w:rsidRDefault="00A928D1" w:rsidP="001A6D76">
      <w:pPr>
        <w:spacing w:after="0" w:line="360" w:lineRule="auto"/>
        <w:ind w:firstLineChars="200" w:firstLine="640"/>
        <w:jc w:val="both"/>
        <w:rPr>
          <w:rFonts w:ascii="仿宋" w:eastAsia="仿宋" w:hAnsi="仿宋" w:cstheme="minorEastAsia"/>
          <w:sz w:val="32"/>
          <w:szCs w:val="32"/>
        </w:rPr>
      </w:pPr>
      <w:r w:rsidRPr="001A6D76">
        <w:rPr>
          <w:rFonts w:ascii="仿宋" w:eastAsia="仿宋" w:hAnsi="仿宋" w:cstheme="minorEastAsia" w:hint="eastAsia"/>
          <w:sz w:val="32"/>
          <w:szCs w:val="32"/>
        </w:rPr>
        <w:t>2.同一小区（楼宇）所有分表用户信息（含不同意办理的居民用户和非居民用戸)。</w:t>
      </w:r>
    </w:p>
    <w:p w:rsidR="00847EBF" w:rsidRPr="001A6D76" w:rsidRDefault="00A928D1" w:rsidP="001A6D76">
      <w:pPr>
        <w:spacing w:after="0" w:line="360" w:lineRule="auto"/>
        <w:ind w:firstLineChars="200" w:firstLine="640"/>
        <w:jc w:val="both"/>
        <w:rPr>
          <w:rFonts w:ascii="仿宋" w:eastAsia="仿宋" w:hAnsi="仿宋" w:cstheme="minorEastAsia"/>
          <w:sz w:val="32"/>
          <w:szCs w:val="32"/>
        </w:rPr>
      </w:pPr>
      <w:r w:rsidRPr="001A6D76">
        <w:rPr>
          <w:rFonts w:ascii="仿宋" w:eastAsia="仿宋" w:hAnsi="仿宋" w:cstheme="minorEastAsia" w:hint="eastAsia"/>
          <w:sz w:val="32"/>
          <w:szCs w:val="32"/>
        </w:rPr>
        <w:t>3.房产证明。</w:t>
      </w:r>
    </w:p>
    <w:p w:rsidR="00847EBF" w:rsidRPr="001A6D76" w:rsidRDefault="00A928D1" w:rsidP="001A6D76">
      <w:pPr>
        <w:spacing w:after="0" w:line="360" w:lineRule="auto"/>
        <w:ind w:firstLineChars="200" w:firstLine="640"/>
        <w:jc w:val="both"/>
        <w:rPr>
          <w:rFonts w:ascii="仿宋" w:eastAsia="仿宋" w:hAnsi="仿宋" w:cstheme="minorEastAsia"/>
          <w:sz w:val="32"/>
          <w:szCs w:val="32"/>
        </w:rPr>
      </w:pPr>
      <w:r w:rsidRPr="001A6D76">
        <w:rPr>
          <w:rFonts w:ascii="仿宋" w:eastAsia="仿宋" w:hAnsi="仿宋" w:cstheme="minorEastAsia" w:hint="eastAsia"/>
          <w:sz w:val="32"/>
          <w:szCs w:val="32"/>
        </w:rPr>
        <w:t>(1）产权人为自然人的，需提供所有同意办理抄表到户用户的有效产权证明和身份证明。</w:t>
      </w:r>
    </w:p>
    <w:p w:rsidR="00847EBF" w:rsidRPr="001A6D76" w:rsidRDefault="00A928D1" w:rsidP="001A6D76">
      <w:pPr>
        <w:spacing w:after="0" w:line="360" w:lineRule="auto"/>
        <w:ind w:firstLineChars="200" w:firstLine="640"/>
        <w:jc w:val="both"/>
        <w:rPr>
          <w:rFonts w:ascii="仿宋" w:eastAsia="仿宋" w:hAnsi="仿宋" w:cstheme="minorEastAsia"/>
          <w:sz w:val="32"/>
          <w:szCs w:val="32"/>
        </w:rPr>
      </w:pPr>
      <w:r w:rsidRPr="001A6D76">
        <w:rPr>
          <w:rFonts w:ascii="仿宋" w:eastAsia="仿宋" w:hAnsi="仿宋" w:cstheme="minorEastAsia" w:hint="eastAsia"/>
          <w:sz w:val="32"/>
          <w:szCs w:val="32"/>
        </w:rPr>
        <w:t>(2）产权人（管理人）为法人的，需提供法人加盖公章的有效产权证明或房屋合法使用证明。</w:t>
      </w:r>
    </w:p>
    <w:p w:rsidR="00847EBF" w:rsidRPr="001A6D76" w:rsidRDefault="00A928D1" w:rsidP="001A6D76">
      <w:pPr>
        <w:spacing w:after="0" w:line="360" w:lineRule="auto"/>
        <w:ind w:firstLineChars="200" w:firstLine="640"/>
        <w:jc w:val="both"/>
        <w:rPr>
          <w:rFonts w:ascii="仿宋" w:eastAsia="仿宋" w:hAnsi="仿宋" w:cstheme="minorEastAsia"/>
          <w:sz w:val="32"/>
          <w:szCs w:val="32"/>
        </w:rPr>
      </w:pPr>
      <w:r w:rsidRPr="001A6D76">
        <w:rPr>
          <w:rFonts w:ascii="仿宋" w:eastAsia="仿宋" w:hAnsi="仿宋" w:cstheme="minorEastAsia" w:hint="eastAsia"/>
          <w:sz w:val="32"/>
          <w:szCs w:val="32"/>
        </w:rPr>
        <w:t>(3）产权人为非法人组织的，需提供非法人组织加盖公章的合法使用证明。</w:t>
      </w:r>
    </w:p>
    <w:p w:rsidR="00847EBF" w:rsidRPr="001A6D76" w:rsidRDefault="00A928D1" w:rsidP="001A6D76">
      <w:pPr>
        <w:widowControl w:val="0"/>
        <w:adjustRightInd/>
        <w:snapToGrid/>
        <w:spacing w:after="0" w:line="360" w:lineRule="auto"/>
        <w:ind w:firstLineChars="200" w:firstLine="640"/>
        <w:jc w:val="both"/>
        <w:rPr>
          <w:rFonts w:ascii="黑体" w:eastAsia="黑体" w:hAnsi="黑体" w:cstheme="minorEastAsia"/>
          <w:kern w:val="2"/>
          <w:sz w:val="32"/>
          <w:szCs w:val="32"/>
        </w:rPr>
      </w:pPr>
      <w:r w:rsidRPr="001A6D76">
        <w:rPr>
          <w:rFonts w:ascii="黑体" w:eastAsia="黑体" w:hAnsi="黑体" w:cstheme="minorEastAsia" w:hint="eastAsia"/>
          <w:kern w:val="2"/>
          <w:sz w:val="32"/>
          <w:szCs w:val="32"/>
        </w:rPr>
        <w:t>三、办理方式</w:t>
      </w:r>
    </w:p>
    <w:p w:rsidR="00847EBF" w:rsidRPr="001A6D76" w:rsidRDefault="00A928D1" w:rsidP="001A6D76">
      <w:pPr>
        <w:spacing w:after="0" w:line="360" w:lineRule="auto"/>
        <w:ind w:firstLineChars="200" w:firstLine="640"/>
        <w:jc w:val="both"/>
        <w:rPr>
          <w:rFonts w:ascii="仿宋" w:eastAsia="仿宋" w:hAnsi="仿宋" w:cstheme="minorEastAsia"/>
          <w:sz w:val="32"/>
          <w:szCs w:val="32"/>
        </w:rPr>
      </w:pPr>
      <w:r w:rsidRPr="001A6D76">
        <w:rPr>
          <w:rFonts w:ascii="仿宋" w:eastAsia="仿宋" w:hAnsi="仿宋" w:cstheme="minorEastAsia" w:hint="eastAsia"/>
          <w:sz w:val="32"/>
          <w:szCs w:val="32"/>
        </w:rPr>
        <w:lastRenderedPageBreak/>
        <w:t>1.广州市花都自来水有限公司</w:t>
      </w:r>
      <w:r w:rsidR="001A6D76">
        <w:rPr>
          <w:rFonts w:ascii="仿宋" w:eastAsia="仿宋" w:hAnsi="仿宋" w:cstheme="minorEastAsia" w:hint="eastAsia"/>
          <w:sz w:val="32"/>
          <w:szCs w:val="32"/>
        </w:rPr>
        <w:t>营业服务中心</w:t>
      </w:r>
      <w:r w:rsidRPr="001A6D76">
        <w:rPr>
          <w:rFonts w:ascii="仿宋" w:eastAsia="仿宋" w:hAnsi="仿宋" w:cstheme="minorEastAsia" w:hint="eastAsia"/>
          <w:sz w:val="32"/>
          <w:szCs w:val="32"/>
        </w:rPr>
        <w:t>（</w:t>
      </w:r>
      <w:r w:rsidR="001A6D76">
        <w:rPr>
          <w:rFonts w:ascii="仿宋" w:eastAsia="仿宋" w:hAnsi="仿宋" w:cstheme="minorEastAsia" w:hint="eastAsia"/>
          <w:sz w:val="32"/>
          <w:szCs w:val="32"/>
        </w:rPr>
        <w:t>商业大道98号</w:t>
      </w:r>
      <w:r w:rsidRPr="001A6D76">
        <w:rPr>
          <w:rFonts w:ascii="仿宋" w:eastAsia="仿宋" w:hAnsi="仿宋" w:cstheme="minorEastAsia" w:hint="eastAsia"/>
          <w:sz w:val="32"/>
          <w:szCs w:val="32"/>
        </w:rPr>
        <w:t>）。</w:t>
      </w:r>
    </w:p>
    <w:p w:rsidR="00847EBF" w:rsidRPr="001A6D76" w:rsidRDefault="00A928D1" w:rsidP="001A6D76">
      <w:pPr>
        <w:spacing w:after="0" w:line="360" w:lineRule="auto"/>
        <w:ind w:firstLineChars="200" w:firstLine="640"/>
        <w:jc w:val="both"/>
        <w:rPr>
          <w:rFonts w:ascii="仿宋" w:eastAsia="仿宋" w:hAnsi="仿宋" w:cstheme="minorEastAsia"/>
          <w:sz w:val="32"/>
          <w:szCs w:val="32"/>
        </w:rPr>
      </w:pPr>
      <w:r w:rsidRPr="001A6D76">
        <w:rPr>
          <w:rFonts w:ascii="仿宋" w:eastAsia="仿宋" w:hAnsi="仿宋" w:cstheme="minorEastAsia" w:hint="eastAsia"/>
          <w:sz w:val="32"/>
          <w:szCs w:val="32"/>
        </w:rPr>
        <w:t>2.微信“花都供水”小程序的“抄表到户申请</w:t>
      </w:r>
      <w:bookmarkStart w:id="0" w:name="_GoBack"/>
      <w:bookmarkEnd w:id="0"/>
      <w:r w:rsidRPr="001A6D76">
        <w:rPr>
          <w:rFonts w:ascii="仿宋" w:eastAsia="仿宋" w:hAnsi="仿宋" w:cstheme="minorEastAsia" w:hint="eastAsia"/>
          <w:sz w:val="32"/>
          <w:szCs w:val="32"/>
        </w:rPr>
        <w:t>”业务办理。</w:t>
      </w:r>
    </w:p>
    <w:p w:rsidR="00847EBF" w:rsidRPr="001A6D76" w:rsidRDefault="00A928D1" w:rsidP="001A6D76">
      <w:pPr>
        <w:widowControl w:val="0"/>
        <w:adjustRightInd/>
        <w:snapToGrid/>
        <w:spacing w:after="0" w:line="360" w:lineRule="auto"/>
        <w:ind w:firstLineChars="200" w:firstLine="640"/>
        <w:jc w:val="both"/>
        <w:rPr>
          <w:rFonts w:ascii="黑体" w:eastAsia="黑体" w:hAnsi="黑体" w:cstheme="minorEastAsia"/>
          <w:kern w:val="2"/>
          <w:sz w:val="32"/>
          <w:szCs w:val="32"/>
        </w:rPr>
      </w:pPr>
      <w:r w:rsidRPr="001A6D76">
        <w:rPr>
          <w:rFonts w:ascii="黑体" w:eastAsia="黑体" w:hAnsi="黑体" w:cstheme="minorEastAsia" w:hint="eastAsia"/>
          <w:kern w:val="2"/>
          <w:sz w:val="32"/>
          <w:szCs w:val="32"/>
        </w:rPr>
        <w:t>四、其他事项</w:t>
      </w:r>
    </w:p>
    <w:p w:rsidR="00847EBF" w:rsidRPr="001A6D76" w:rsidRDefault="00A928D1" w:rsidP="001A6D76">
      <w:pPr>
        <w:spacing w:after="0" w:line="360" w:lineRule="auto"/>
        <w:ind w:firstLineChars="200" w:firstLine="640"/>
        <w:jc w:val="both"/>
        <w:rPr>
          <w:rFonts w:ascii="仿宋" w:eastAsia="仿宋" w:hAnsi="仿宋" w:cstheme="minorEastAsia"/>
          <w:sz w:val="32"/>
          <w:szCs w:val="32"/>
        </w:rPr>
      </w:pPr>
      <w:r w:rsidRPr="001A6D76">
        <w:rPr>
          <w:rFonts w:ascii="仿宋" w:eastAsia="仿宋" w:hAnsi="仿宋" w:cstheme="minorEastAsia" w:hint="eastAsia"/>
          <w:sz w:val="32"/>
          <w:szCs w:val="32"/>
        </w:rPr>
        <w:t>1.办理前需结清所有水费、污水费。</w:t>
      </w:r>
    </w:p>
    <w:p w:rsidR="00847EBF" w:rsidRPr="001A6D76" w:rsidRDefault="00A928D1" w:rsidP="001A6D76">
      <w:pPr>
        <w:spacing w:after="0" w:line="360" w:lineRule="auto"/>
        <w:ind w:firstLineChars="200" w:firstLine="640"/>
        <w:jc w:val="both"/>
        <w:rPr>
          <w:rFonts w:ascii="仿宋" w:eastAsia="仿宋" w:hAnsi="仿宋" w:cstheme="minorEastAsia"/>
          <w:sz w:val="32"/>
          <w:szCs w:val="32"/>
        </w:rPr>
      </w:pPr>
      <w:r w:rsidRPr="001A6D76">
        <w:rPr>
          <w:rFonts w:ascii="仿宋" w:eastAsia="仿宋" w:hAnsi="仿宋" w:cstheme="minorEastAsia" w:hint="eastAsia"/>
          <w:sz w:val="32"/>
          <w:szCs w:val="32"/>
        </w:rPr>
        <w:t>2.同一小区有不同用水性质市政总表供水的，居民总表后给水系统须与其他给水系统清晰分离，不可混搭。</w:t>
      </w:r>
    </w:p>
    <w:p w:rsidR="00847EBF" w:rsidRPr="001A6D76" w:rsidRDefault="00A928D1" w:rsidP="001A6D76">
      <w:pPr>
        <w:spacing w:after="0" w:line="360" w:lineRule="auto"/>
        <w:ind w:firstLineChars="200" w:firstLine="640"/>
        <w:jc w:val="both"/>
        <w:rPr>
          <w:rFonts w:ascii="仿宋" w:eastAsia="仿宋" w:hAnsi="仿宋" w:cstheme="minorEastAsia"/>
          <w:sz w:val="32"/>
          <w:szCs w:val="32"/>
        </w:rPr>
      </w:pPr>
      <w:r w:rsidRPr="001A6D76">
        <w:rPr>
          <w:rFonts w:ascii="仿宋" w:eastAsia="仿宋" w:hAnsi="仿宋" w:cstheme="minorEastAsia" w:hint="eastAsia"/>
          <w:sz w:val="32"/>
          <w:szCs w:val="32"/>
        </w:rPr>
        <w:t>3.为顺利开展抄表到户接收工作，如小区/住宅楼宇超过三分之二用户同意，我公司将进行用户资料核对收集、签订供水用水合同，建档后实施抄表到户。</w:t>
      </w:r>
    </w:p>
    <w:p w:rsidR="00847EBF" w:rsidRPr="001A6D76" w:rsidRDefault="00A928D1" w:rsidP="001A6D76">
      <w:pPr>
        <w:spacing w:after="0" w:line="360" w:lineRule="auto"/>
        <w:ind w:firstLineChars="200" w:firstLine="640"/>
        <w:jc w:val="both"/>
        <w:rPr>
          <w:rFonts w:ascii="仿宋" w:eastAsia="仿宋" w:hAnsi="仿宋" w:cstheme="minorEastAsia"/>
          <w:sz w:val="32"/>
          <w:szCs w:val="32"/>
        </w:rPr>
      </w:pPr>
      <w:r w:rsidRPr="001A6D76">
        <w:rPr>
          <w:rFonts w:ascii="仿宋" w:eastAsia="仿宋" w:hAnsi="仿宋" w:cstheme="minorEastAsia" w:hint="eastAsia"/>
          <w:sz w:val="32"/>
          <w:szCs w:val="32"/>
        </w:rPr>
        <w:t>4.未实施计量系统改造或住宅项目配建的户外供水设施未通过验收移交我公司的，我公司将对总分表计量差额水量依法进行分摊至全体用户。</w:t>
      </w:r>
    </w:p>
    <w:sectPr w:rsidR="00847EBF" w:rsidRPr="001A6D76" w:rsidSect="00847EBF">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27C0E" w:rsidRDefault="00827C0E">
      <w:r>
        <w:separator/>
      </w:r>
    </w:p>
  </w:endnote>
  <w:endnote w:type="continuationSeparator" w:id="0">
    <w:p w:rsidR="00827C0E" w:rsidRDefault="00827C0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27C0E" w:rsidRDefault="00827C0E">
      <w:pPr>
        <w:spacing w:after="0"/>
      </w:pPr>
      <w:r>
        <w:separator/>
      </w:r>
    </w:p>
  </w:footnote>
  <w:footnote w:type="continuationSeparator" w:id="0">
    <w:p w:rsidR="00827C0E" w:rsidRDefault="00827C0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5122"/>
  </w:hdrShapeDefaults>
  <w:footnotePr>
    <w:footnote w:id="-1"/>
    <w:footnote w:id="0"/>
  </w:footnotePr>
  <w:endnotePr>
    <w:endnote w:id="-1"/>
    <w:endnote w:id="0"/>
  </w:endnotePr>
  <w:compat>
    <w:useFELayout/>
  </w:compat>
  <w:rsids>
    <w:rsidRoot w:val="00D31D50"/>
    <w:rsid w:val="001A6D76"/>
    <w:rsid w:val="00323B43"/>
    <w:rsid w:val="003D37D8"/>
    <w:rsid w:val="00426133"/>
    <w:rsid w:val="004358AB"/>
    <w:rsid w:val="00827C0E"/>
    <w:rsid w:val="00847EBF"/>
    <w:rsid w:val="0087786D"/>
    <w:rsid w:val="008B7726"/>
    <w:rsid w:val="00A928D1"/>
    <w:rsid w:val="00B91684"/>
    <w:rsid w:val="00D31D50"/>
    <w:rsid w:val="06690A07"/>
    <w:rsid w:val="084D6E2C"/>
    <w:rsid w:val="0B756BC6"/>
    <w:rsid w:val="0CD91141"/>
    <w:rsid w:val="147033A0"/>
    <w:rsid w:val="24036703"/>
    <w:rsid w:val="28732216"/>
    <w:rsid w:val="300930B3"/>
    <w:rsid w:val="390B5164"/>
    <w:rsid w:val="3B110980"/>
    <w:rsid w:val="3C040A12"/>
    <w:rsid w:val="3C15607D"/>
    <w:rsid w:val="3E9E75CC"/>
    <w:rsid w:val="43B56F0D"/>
    <w:rsid w:val="48C20F2A"/>
    <w:rsid w:val="51AF72DB"/>
    <w:rsid w:val="52D65F12"/>
    <w:rsid w:val="53A97E8B"/>
    <w:rsid w:val="57C96E58"/>
    <w:rsid w:val="66DE55CC"/>
    <w:rsid w:val="68C84B99"/>
    <w:rsid w:val="6A12794C"/>
    <w:rsid w:val="6B532740"/>
    <w:rsid w:val="6D2D6E79"/>
    <w:rsid w:val="6F4C72E8"/>
    <w:rsid w:val="713B66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47EBF"/>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7786D"/>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87786D"/>
    <w:rPr>
      <w:rFonts w:ascii="Tahoma" w:hAnsi="Tahoma"/>
      <w:sz w:val="18"/>
      <w:szCs w:val="18"/>
    </w:rPr>
  </w:style>
  <w:style w:type="paragraph" w:styleId="a4">
    <w:name w:val="footer"/>
    <w:basedOn w:val="a"/>
    <w:link w:val="Char0"/>
    <w:uiPriority w:val="99"/>
    <w:semiHidden/>
    <w:unhideWhenUsed/>
    <w:rsid w:val="0087786D"/>
    <w:pPr>
      <w:tabs>
        <w:tab w:val="center" w:pos="4153"/>
        <w:tab w:val="right" w:pos="8306"/>
      </w:tabs>
    </w:pPr>
    <w:rPr>
      <w:sz w:val="18"/>
      <w:szCs w:val="18"/>
    </w:rPr>
  </w:style>
  <w:style w:type="character" w:customStyle="1" w:styleId="Char0">
    <w:name w:val="页脚 Char"/>
    <w:basedOn w:val="a0"/>
    <w:link w:val="a4"/>
    <w:uiPriority w:val="99"/>
    <w:semiHidden/>
    <w:rsid w:val="0087786D"/>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90</Words>
  <Characters>514</Characters>
  <Application>Microsoft Office Word</Application>
  <DocSecurity>0</DocSecurity>
  <Lines>4</Lines>
  <Paragraphs>1</Paragraphs>
  <ScaleCrop>false</ScaleCrop>
  <Company>微软中国</Company>
  <LinksUpToDate>false</LinksUpToDate>
  <CharactersWithSpaces>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2022-07-04T01:27:00Z</dcterms:created>
  <dcterms:modified xsi:type="dcterms:W3CDTF">2022-12-16T02:17:00Z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