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B293">
      <w:pPr>
        <w:numPr>
          <w:ilvl w:val="0"/>
          <w:numId w:val="0"/>
        </w:numPr>
        <w:ind w:leftChars="0"/>
        <w:jc w:val="left"/>
        <w:rPr>
          <w:rFonts w:hint="eastAsia" w:ascii="宋体" w:hAnsi="宋体" w:eastAsia="宋体" w:cs="宋体"/>
          <w:b/>
          <w:i w:val="0"/>
          <w:color w:val="000000"/>
          <w:kern w:val="0"/>
          <w:sz w:val="32"/>
          <w:szCs w:val="32"/>
          <w:u w:val="none"/>
          <w:lang w:val="en-US" w:eastAsia="zh-CN" w:bidi="ar"/>
        </w:rPr>
      </w:pPr>
      <w:bookmarkStart w:id="0" w:name="_Toc21080_WPSOffice_Level1"/>
      <w:bookmarkStart w:id="1" w:name="_Toc15381_WPSOffice_Level1"/>
      <w:r>
        <w:rPr>
          <w:rFonts w:hint="eastAsia" w:ascii="宋体" w:hAnsi="宋体" w:cs="宋体"/>
          <w:b/>
          <w:i w:val="0"/>
          <w:color w:val="000000"/>
          <w:kern w:val="0"/>
          <w:sz w:val="32"/>
          <w:szCs w:val="32"/>
          <w:u w:val="none"/>
          <w:lang w:val="en-US" w:eastAsia="zh-CN" w:bidi="ar"/>
        </w:rPr>
        <w:t>四、</w:t>
      </w:r>
      <w:r>
        <w:rPr>
          <w:rFonts w:hint="eastAsia" w:ascii="宋体" w:hAnsi="宋体" w:eastAsia="宋体" w:cs="宋体"/>
          <w:b/>
          <w:i w:val="0"/>
          <w:color w:val="000000"/>
          <w:kern w:val="0"/>
          <w:sz w:val="32"/>
          <w:szCs w:val="32"/>
          <w:u w:val="none"/>
          <w:lang w:val="en-US" w:eastAsia="zh-CN" w:bidi="ar"/>
        </w:rPr>
        <w:t>非居民用户优惠方案用气申请客户须知</w:t>
      </w:r>
      <w:bookmarkEnd w:id="0"/>
      <w:bookmarkEnd w:id="1"/>
    </w:p>
    <w:p w14:paraId="3D1A2C5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lang w:val="en-US" w:eastAsia="zh-CN"/>
        </w:rPr>
      </w:pPr>
    </w:p>
    <w:p w14:paraId="5F277E1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庆祝建党一百周年，让更广大的用户享受到安全、便利的管道燃气，秉承以人民为中心的发展理念，特制定非居民用户管道燃气安装优惠方案，从而实现提高燃气报装效率，促进餐饮场所供气管道化改造，打响蓝天保卫战。</w:t>
      </w:r>
    </w:p>
    <w:p w14:paraId="7CD7B42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 xml:space="preserve">   （一）适用范围</w:t>
      </w:r>
    </w:p>
    <w:p w14:paraId="7512E4D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管道燃气覆盖区域内符合安全技术规范条件以及尚未接通管道燃气的餐饮场所，主要包括：</w:t>
      </w:r>
    </w:p>
    <w:p w14:paraId="5185EA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8"/>
          <w:szCs w:val="28"/>
          <w:u w:val="none"/>
          <w:lang w:val="en-US" w:eastAsia="zh-CN"/>
        </w:rPr>
      </w:pP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val="en-US" w:eastAsia="zh-CN"/>
        </w:rPr>
        <w:t>1.沿街各类餐饮场所，如小型酒店、小饭店、小吃店、大排档、沿街小门面商铺等；</w:t>
      </w:r>
    </w:p>
    <w:p w14:paraId="61CE54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2.机关、医院、学校、幼儿园、企事业单位食堂。</w:t>
      </w:r>
    </w:p>
    <w:p w14:paraId="20DB78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上述报装用气范围为“一厨一表”，如用户增加用气点，需用户承担增加部分的建设费用。</w:t>
      </w:r>
    </w:p>
    <w:p w14:paraId="71CF6C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实施范围不包括：</w:t>
      </w:r>
    </w:p>
    <w:p w14:paraId="2B5F2E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1.非餐饮场所用气的；</w:t>
      </w:r>
    </w:p>
    <w:p w14:paraId="600F1A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2.符合安全设施“三同时”要求的新建建筑（如城市综合体、高层建筑及大型宾馆酒店等）；</w:t>
      </w:r>
    </w:p>
    <w:p w14:paraId="3DE686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3.不符合天然气管道设计、建设、运行、安全相关标准规范的餐饮场所； </w:t>
      </w:r>
    </w:p>
    <w:p w14:paraId="1FE8F4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4.五年内启动地块开发、房屋征收或者已纳入旧区改造和城市更新范围的餐饮场所。</w:t>
      </w:r>
    </w:p>
    <w:p w14:paraId="1AA03339">
      <w:pPr>
        <w:pStyle w:val="2"/>
        <w:keepNext w:val="0"/>
        <w:keepLines w:val="0"/>
        <w:pageBreakBefore w:val="0"/>
        <w:widowControl/>
        <w:numPr>
          <w:ilvl w:val="0"/>
          <w:numId w:val="0"/>
        </w:numPr>
        <w:kinsoku/>
        <w:wordWrap/>
        <w:overflowPunct/>
        <w:topLinePunct w:val="0"/>
        <w:autoSpaceDE/>
        <w:autoSpaceDN/>
        <w:bidi w:val="0"/>
        <w:spacing w:beforeAutospacing="0" w:afterAutospacing="0" w:line="400" w:lineRule="exact"/>
        <w:ind w:right="0" w:rightChars="0"/>
        <w:jc w:val="both"/>
        <w:textAlignment w:val="auto"/>
        <w:rPr>
          <w:rFonts w:hint="eastAsia" w:ascii="宋体" w:hAnsi="宋体" w:eastAsia="宋体" w:cs="宋体"/>
          <w:b/>
          <w:bCs w:val="0"/>
          <w:color w:val="auto"/>
          <w:sz w:val="28"/>
          <w:szCs w:val="28"/>
          <w:u w:val="none"/>
        </w:rPr>
      </w:pPr>
      <w:r>
        <w:rPr>
          <w:rFonts w:hint="eastAsia" w:ascii="宋体" w:hAnsi="宋体" w:eastAsia="宋体" w:cs="宋体"/>
          <w:b/>
          <w:bCs w:val="0"/>
          <w:color w:val="auto"/>
          <w:sz w:val="28"/>
          <w:szCs w:val="28"/>
          <w:u w:val="none"/>
          <w:lang w:val="en-US" w:eastAsia="zh-CN"/>
        </w:rPr>
        <w:t xml:space="preserve">    （二）优惠政策</w:t>
      </w:r>
    </w:p>
    <w:tbl>
      <w:tblPr>
        <w:tblStyle w:val="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650"/>
        <w:gridCol w:w="2907"/>
        <w:gridCol w:w="3243"/>
      </w:tblGrid>
      <w:tr w14:paraId="5791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4" w:type="dxa"/>
            <w:vMerge w:val="restart"/>
            <w:noWrap w:val="0"/>
            <w:vAlign w:val="center"/>
          </w:tcPr>
          <w:p w14:paraId="554C3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序号</w:t>
            </w:r>
          </w:p>
        </w:tc>
        <w:tc>
          <w:tcPr>
            <w:tcW w:w="1650" w:type="dxa"/>
            <w:vMerge w:val="restart"/>
            <w:noWrap w:val="0"/>
            <w:vAlign w:val="center"/>
          </w:tcPr>
          <w:p w14:paraId="41FE0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燃气表</w:t>
            </w:r>
          </w:p>
          <w:p w14:paraId="0DCDE8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类型</w:t>
            </w:r>
          </w:p>
        </w:tc>
        <w:tc>
          <w:tcPr>
            <w:tcW w:w="6150" w:type="dxa"/>
            <w:gridSpan w:val="2"/>
            <w:noWrap w:val="0"/>
            <w:vAlign w:val="center"/>
          </w:tcPr>
          <w:p w14:paraId="651FF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建设费用</w:t>
            </w:r>
          </w:p>
        </w:tc>
      </w:tr>
      <w:tr w14:paraId="7E8D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4" w:type="dxa"/>
            <w:vMerge w:val="continue"/>
            <w:noWrap w:val="0"/>
            <w:vAlign w:val="center"/>
          </w:tcPr>
          <w:p w14:paraId="668A1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p>
        </w:tc>
        <w:tc>
          <w:tcPr>
            <w:tcW w:w="1650" w:type="dxa"/>
            <w:vMerge w:val="continue"/>
            <w:noWrap w:val="0"/>
            <w:vAlign w:val="center"/>
          </w:tcPr>
          <w:p w14:paraId="64D8C9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p>
        </w:tc>
        <w:tc>
          <w:tcPr>
            <w:tcW w:w="2907" w:type="dxa"/>
            <w:noWrap w:val="0"/>
            <w:vAlign w:val="center"/>
          </w:tcPr>
          <w:p w14:paraId="07D39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燃气集团</w:t>
            </w:r>
          </w:p>
        </w:tc>
        <w:tc>
          <w:tcPr>
            <w:tcW w:w="3243" w:type="dxa"/>
            <w:noWrap w:val="0"/>
            <w:vAlign w:val="center"/>
          </w:tcPr>
          <w:p w14:paraId="415001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用户</w:t>
            </w:r>
          </w:p>
        </w:tc>
      </w:tr>
      <w:tr w14:paraId="28E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14" w:type="dxa"/>
            <w:noWrap w:val="0"/>
            <w:vAlign w:val="center"/>
          </w:tcPr>
          <w:p w14:paraId="5787CB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color w:val="auto"/>
                <w:sz w:val="28"/>
                <w:szCs w:val="28"/>
                <w:vertAlign w:val="baseline"/>
                <w:lang w:val="en-US" w:eastAsia="zh-CN"/>
              </w:rPr>
              <w:t>1</w:t>
            </w:r>
          </w:p>
        </w:tc>
        <w:tc>
          <w:tcPr>
            <w:tcW w:w="1650" w:type="dxa"/>
            <w:noWrap w:val="0"/>
            <w:vAlign w:val="center"/>
          </w:tcPr>
          <w:p w14:paraId="5BE32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color w:val="auto"/>
                <w:sz w:val="28"/>
                <w:szCs w:val="28"/>
                <w:vertAlign w:val="baseline"/>
                <w:lang w:val="en-US" w:eastAsia="zh-CN"/>
              </w:rPr>
              <w:t>G25及以下</w:t>
            </w:r>
          </w:p>
        </w:tc>
        <w:tc>
          <w:tcPr>
            <w:tcW w:w="2907" w:type="dxa"/>
            <w:noWrap w:val="0"/>
            <w:vAlign w:val="center"/>
          </w:tcPr>
          <w:p w14:paraId="60B50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val="0"/>
                <w:bCs/>
                <w:color w:val="auto"/>
                <w:sz w:val="28"/>
                <w:szCs w:val="28"/>
                <w:lang w:val="en-US" w:eastAsia="zh-CN"/>
              </w:rPr>
              <w:t>投资红线外至户内所有管道设施</w:t>
            </w:r>
          </w:p>
        </w:tc>
        <w:tc>
          <w:tcPr>
            <w:tcW w:w="3243" w:type="dxa"/>
            <w:noWrap w:val="0"/>
            <w:vAlign w:val="center"/>
          </w:tcPr>
          <w:p w14:paraId="2A0E9B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val="0"/>
                <w:bCs/>
                <w:color w:val="auto"/>
                <w:sz w:val="28"/>
                <w:szCs w:val="28"/>
                <w:vertAlign w:val="baseline"/>
                <w:lang w:val="en-US" w:eastAsia="zh-CN"/>
              </w:rPr>
              <w:t>免费</w:t>
            </w:r>
          </w:p>
        </w:tc>
      </w:tr>
      <w:tr w14:paraId="3C35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14" w:type="dxa"/>
            <w:noWrap w:val="0"/>
            <w:vAlign w:val="center"/>
          </w:tcPr>
          <w:p w14:paraId="2FBE9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color w:val="auto"/>
                <w:sz w:val="28"/>
                <w:szCs w:val="28"/>
                <w:vertAlign w:val="baseline"/>
                <w:lang w:val="en-US" w:eastAsia="zh-CN"/>
              </w:rPr>
              <w:t>2</w:t>
            </w:r>
          </w:p>
        </w:tc>
        <w:tc>
          <w:tcPr>
            <w:tcW w:w="1650" w:type="dxa"/>
            <w:noWrap w:val="0"/>
            <w:vAlign w:val="center"/>
          </w:tcPr>
          <w:p w14:paraId="75BDE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eastAsia="zh-CN"/>
              </w:rPr>
            </w:pPr>
            <w:r>
              <w:rPr>
                <w:rFonts w:hint="eastAsia" w:ascii="宋体" w:hAnsi="宋体" w:eastAsia="宋体" w:cs="宋体"/>
                <w:b/>
                <w:color w:val="auto"/>
                <w:sz w:val="28"/>
                <w:szCs w:val="28"/>
                <w:vertAlign w:val="baseline"/>
                <w:lang w:val="en-US" w:eastAsia="zh-CN"/>
              </w:rPr>
              <w:t>G40、G65</w:t>
            </w:r>
          </w:p>
        </w:tc>
        <w:tc>
          <w:tcPr>
            <w:tcW w:w="2907" w:type="dxa"/>
            <w:noWrap w:val="0"/>
            <w:vAlign w:val="center"/>
          </w:tcPr>
          <w:p w14:paraId="21252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投资红线外至燃气表</w:t>
            </w:r>
          </w:p>
          <w:p w14:paraId="355F7E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vertAlign w:val="baseline"/>
                <w:lang w:val="en-US"/>
              </w:rPr>
            </w:pPr>
            <w:r>
              <w:rPr>
                <w:rFonts w:hint="eastAsia" w:ascii="宋体" w:hAnsi="宋体" w:eastAsia="宋体" w:cs="宋体"/>
                <w:b w:val="0"/>
                <w:bCs/>
                <w:color w:val="auto"/>
                <w:sz w:val="28"/>
                <w:szCs w:val="28"/>
                <w:lang w:val="en-US" w:eastAsia="zh-CN"/>
              </w:rPr>
              <w:t>（含燃气表）</w:t>
            </w:r>
          </w:p>
        </w:tc>
        <w:tc>
          <w:tcPr>
            <w:tcW w:w="3243" w:type="dxa"/>
            <w:noWrap w:val="0"/>
            <w:vAlign w:val="center"/>
          </w:tcPr>
          <w:p w14:paraId="2F6DE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投资</w:t>
            </w:r>
            <w:r>
              <w:rPr>
                <w:rFonts w:hint="eastAsia" w:ascii="宋体" w:hAnsi="宋体" w:eastAsia="宋体" w:cs="宋体"/>
                <w:color w:val="auto"/>
                <w:sz w:val="28"/>
                <w:szCs w:val="28"/>
                <w:lang w:val="en-US" w:eastAsia="zh-CN"/>
              </w:rPr>
              <w:t>燃气</w:t>
            </w:r>
            <w:r>
              <w:rPr>
                <w:rFonts w:hint="eastAsia" w:ascii="宋体" w:hAnsi="宋体" w:eastAsia="宋体" w:cs="宋体"/>
                <w:color w:val="auto"/>
                <w:sz w:val="28"/>
                <w:szCs w:val="28"/>
              </w:rPr>
              <w:t>表后户内管道设施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含报警器部分</w:t>
            </w:r>
            <w:r>
              <w:rPr>
                <w:rFonts w:hint="eastAsia" w:ascii="宋体" w:hAnsi="宋体" w:eastAsia="宋体" w:cs="宋体"/>
                <w:color w:val="auto"/>
                <w:sz w:val="28"/>
                <w:szCs w:val="28"/>
                <w:highlight w:val="none"/>
                <w:lang w:eastAsia="zh-CN"/>
              </w:rPr>
              <w:t>）</w:t>
            </w:r>
          </w:p>
        </w:tc>
      </w:tr>
    </w:tbl>
    <w:p w14:paraId="3FFA30D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注：以上由燃气集团出资的部分均不包含用户燃具、燃具改造或检测、用气场所通风、排烟设施改造等费用。</w:t>
      </w:r>
    </w:p>
    <w:p w14:paraId="2357126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 xml:space="preserve">   （三）实施时间</w:t>
      </w:r>
    </w:p>
    <w:p w14:paraId="2C4ED56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本优惠方案自2021年10月25日起实施，至2023年12月31日止。</w:t>
      </w:r>
    </w:p>
    <w:p w14:paraId="1DDF033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 xml:space="preserve">   （四）开户程序</w:t>
      </w:r>
    </w:p>
    <w:p w14:paraId="5EDF2EF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1.用户通过“广州燃气96833”微信公众号、服务热线96833、各营业厅提出申请。需提供以下资料：</w:t>
      </w:r>
    </w:p>
    <w:p w14:paraId="343FA56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（1）用气申请表</w:t>
      </w:r>
    </w:p>
    <w:p w14:paraId="7D61294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（2）用气数据信息表</w:t>
      </w:r>
    </w:p>
    <w:p w14:paraId="3FBEE1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（3）身份证复印件</w:t>
      </w:r>
    </w:p>
    <w:p w14:paraId="465192F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（4）营业执照复印件（若无营业执照复印件，身份证复印件即可）</w:t>
      </w:r>
    </w:p>
    <w:p w14:paraId="6573E0D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（5）用气建筑产权证明复印件</w:t>
      </w:r>
    </w:p>
    <w:p w14:paraId="39D5E0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hanging="630" w:hangingChars="225"/>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2.联系用户进行现场勘查，确认供气条件。</w:t>
      </w:r>
    </w:p>
    <w:p w14:paraId="341AF79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3.具备供气条件后，根据上述优惠政策，用户与广州燃气集团签订相关燃气管道安装协议，缴交工程建设费。</w:t>
      </w:r>
    </w:p>
    <w:p w14:paraId="6F9389A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    4.进场安装燃气管道。</w:t>
      </w:r>
    </w:p>
    <w:p w14:paraId="50C3FE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5.管道安装完成后，用户与广州燃气集团签订《供用气合同》后安排通气点火。</w:t>
      </w:r>
    </w:p>
    <w:p w14:paraId="2F115D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6.点火前请准备好天然气适用炉具、燃气专用连接金属软管（推荐使用）或胶管及管夹。</w:t>
      </w:r>
    </w:p>
    <w:p w14:paraId="1A9B8C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5A500D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420197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0B4A1D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39353D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4D9411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jc w:val="left"/>
        <w:textAlignment w:val="auto"/>
        <w:rPr>
          <w:rFonts w:hint="eastAsia" w:ascii="宋体" w:hAnsi="宋体" w:eastAsia="宋体" w:cs="宋体"/>
          <w:color w:val="auto"/>
          <w:sz w:val="28"/>
          <w:szCs w:val="28"/>
          <w:u w:val="none"/>
          <w:lang w:val="en-US" w:eastAsia="zh-CN"/>
        </w:rPr>
      </w:pPr>
    </w:p>
    <w:p w14:paraId="5AF321F5">
      <w:pPr>
        <w:numPr>
          <w:ilvl w:val="0"/>
          <w:numId w:val="0"/>
        </w:numPr>
        <w:ind w:leftChars="0"/>
        <w:jc w:val="left"/>
        <w:rPr>
          <w:rFonts w:hint="eastAsia" w:ascii="宋体" w:hAnsi="宋体" w:eastAsia="宋体" w:cs="宋体"/>
          <w:b/>
          <w:i w:val="0"/>
          <w:color w:val="000000"/>
          <w:kern w:val="0"/>
          <w:sz w:val="32"/>
          <w:szCs w:val="32"/>
          <w:u w:val="none"/>
          <w:lang w:val="en-US" w:eastAsia="zh-CN" w:bidi="ar"/>
        </w:rPr>
      </w:pPr>
      <w:bookmarkStart w:id="2" w:name="_Toc10756_WPSOffice_Level1"/>
      <w:bookmarkStart w:id="3" w:name="_Toc3487_WPSOffice_Level1"/>
      <w:r>
        <w:rPr>
          <w:rFonts w:hint="eastAsia" w:ascii="宋体" w:hAnsi="宋体" w:cs="宋体"/>
          <w:b/>
          <w:i w:val="0"/>
          <w:color w:val="000000"/>
          <w:kern w:val="0"/>
          <w:sz w:val="32"/>
          <w:szCs w:val="32"/>
          <w:u w:val="none"/>
          <w:lang w:val="en-US" w:eastAsia="zh-CN" w:bidi="ar"/>
        </w:rPr>
        <w:t>五、</w:t>
      </w:r>
      <w:r>
        <w:rPr>
          <w:rFonts w:hint="eastAsia" w:ascii="宋体" w:hAnsi="宋体" w:eastAsia="宋体" w:cs="宋体"/>
          <w:b/>
          <w:i w:val="0"/>
          <w:color w:val="000000"/>
          <w:kern w:val="0"/>
          <w:sz w:val="32"/>
          <w:szCs w:val="32"/>
          <w:u w:val="none"/>
          <w:lang w:val="en-US" w:eastAsia="zh-CN" w:bidi="ar"/>
        </w:rPr>
        <w:t>广州花都发展燃气有限公司燃气报装和接驳办事指南（适用于居民住宅及非居民用户）</w:t>
      </w:r>
      <w:bookmarkEnd w:id="2"/>
      <w:bookmarkEnd w:id="3"/>
    </w:p>
    <w:p w14:paraId="59075DAC">
      <w:pPr>
        <w:numPr>
          <w:ilvl w:val="0"/>
          <w:numId w:val="0"/>
        </w:numPr>
        <w:ind w:leftChars="0"/>
        <w:jc w:val="left"/>
        <w:rPr>
          <w:rFonts w:hint="eastAsia" w:ascii="宋体" w:hAnsi="宋体" w:eastAsia="宋体" w:cs="宋体"/>
          <w:b/>
          <w:i w:val="0"/>
          <w:color w:val="000000"/>
          <w:kern w:val="0"/>
          <w:sz w:val="32"/>
          <w:szCs w:val="32"/>
          <w:u w:val="none"/>
          <w:lang w:val="en-US" w:eastAsia="zh-CN" w:bidi="ar"/>
        </w:rPr>
      </w:pPr>
    </w:p>
    <w:p w14:paraId="39510FE8">
      <w:pPr>
        <w:jc w:val="center"/>
        <w:rPr>
          <w:rFonts w:ascii="黑体" w:hAnsi="黑体" w:eastAsia="黑体"/>
          <w:sz w:val="52"/>
          <w:szCs w:val="52"/>
        </w:rPr>
      </w:pPr>
      <w:r>
        <w:rPr>
          <w:rFonts w:hint="eastAsia" w:ascii="黑体" w:hAnsi="黑体" w:eastAsia="黑体"/>
          <w:sz w:val="52"/>
          <w:szCs w:val="52"/>
        </w:rPr>
        <w:t>燃气报装和接驳办事指南</w:t>
      </w:r>
    </w:p>
    <w:p w14:paraId="309785B6">
      <w:pPr>
        <w:jc w:val="center"/>
        <w:rPr>
          <w:rFonts w:ascii="黑体" w:hAnsi="黑体" w:eastAsia="黑体"/>
        </w:rPr>
      </w:pPr>
      <w:r>
        <w:rPr>
          <w:rFonts w:hint="eastAsia" w:ascii="黑体" w:hAnsi="黑体" w:eastAsia="黑体"/>
        </w:rPr>
        <w:t>（适用于居民住宅及非居民用户）</w:t>
      </w:r>
    </w:p>
    <w:p w14:paraId="4B6236F9">
      <w:pPr>
        <w:jc w:val="center"/>
        <w:rPr>
          <w:rFonts w:ascii="黑体" w:hAnsi="黑体" w:eastAsia="黑体"/>
        </w:rPr>
      </w:pPr>
      <w:r>
        <w:rPr>
          <w:rFonts w:hint="eastAsia" w:ascii="黑体" w:hAnsi="黑体" w:eastAsia="黑体"/>
        </w:rPr>
        <w:t>广州</w:t>
      </w:r>
      <w:r>
        <w:rPr>
          <w:rFonts w:hint="eastAsia" w:ascii="黑体" w:hAnsi="黑体" w:eastAsia="黑体"/>
          <w:lang w:eastAsia="zh-CN"/>
        </w:rPr>
        <w:t>花都</w:t>
      </w:r>
      <w:r>
        <w:rPr>
          <w:rFonts w:hint="eastAsia" w:ascii="黑体" w:hAnsi="黑体" w:eastAsia="黑体"/>
          <w:lang w:val="en-US" w:eastAsia="zh-CN"/>
        </w:rPr>
        <w:t>发展</w:t>
      </w:r>
      <w:r>
        <w:rPr>
          <w:rFonts w:hint="eastAsia" w:ascii="黑体" w:hAnsi="黑体" w:eastAsia="黑体"/>
          <w:lang w:eastAsia="zh-CN"/>
        </w:rPr>
        <w:t>燃气</w:t>
      </w:r>
      <w:r>
        <w:rPr>
          <w:rFonts w:hint="eastAsia" w:ascii="黑体" w:hAnsi="黑体" w:eastAsia="黑体"/>
        </w:rPr>
        <w:t>有限公司20</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12</w:t>
      </w:r>
      <w:r>
        <w:rPr>
          <w:rFonts w:hint="eastAsia" w:ascii="黑体" w:hAnsi="黑体" w:eastAsia="黑体"/>
        </w:rPr>
        <w:t>-</w:t>
      </w:r>
      <w:r>
        <w:rPr>
          <w:rFonts w:hint="eastAsia" w:ascii="黑体" w:hAnsi="黑体" w:eastAsia="黑体"/>
          <w:lang w:val="en-US" w:eastAsia="zh-CN"/>
        </w:rPr>
        <w:t>20</w:t>
      </w:r>
      <w:r>
        <w:rPr>
          <w:rFonts w:hint="eastAsia" w:ascii="黑体" w:hAnsi="黑体" w:eastAsia="黑体"/>
        </w:rPr>
        <w:t>发布</w:t>
      </w:r>
      <w:r>
        <w:rPr>
          <w:rFonts w:ascii="黑体" w:hAnsi="黑体" w:eastAsia="黑体"/>
          <w:sz w:val="21"/>
          <w:szCs w:val="21"/>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266700</wp:posOffset>
                </wp:positionV>
                <wp:extent cx="5081270" cy="15875"/>
                <wp:effectExtent l="0" t="6350" r="5080" b="6350"/>
                <wp:wrapNone/>
                <wp:docPr id="1" name="直接箭头连接符 1"/>
                <wp:cNvGraphicFramePr/>
                <a:graphic xmlns:a="http://schemas.openxmlformats.org/drawingml/2006/main">
                  <a:graphicData uri="http://schemas.microsoft.com/office/word/2010/wordprocessingShape">
                    <wps:wsp>
                      <wps:cNvCnPr/>
                      <wps:spPr>
                        <a:xfrm flipV="1">
                          <a:off x="0" y="0"/>
                          <a:ext cx="5081270" cy="15875"/>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9pt;margin-top:21pt;height:1.25pt;width:400.1pt;z-index:251659264;mso-width-relative:page;mso-height-relative:page;" filled="f" stroked="t" coordsize="21600,21600" o:gfxdata="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&#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WdHb3XAAAABwEAAA8AAAAAAAAAAQAgAAAAIgAAAGRy&#10;cy9kb3ducmV2LnhtbFBLAQIUABQAAAAIAIdO4kBQkpOnBgIAAPsDAAAOAAAAAAAAAAEAIAAAACYB&#10;AABkcnMvZTJvRG9jLnhtbFBLBQYAAAAABgAGAFkBAACeBQAAAAA=&#10;">
                <v:fill on="f" focussize="0,0"/>
                <v:stroke weight="1pt" color="#FF0000" joinstyle="round"/>
                <v:imagedata o:title=""/>
                <o:lock v:ext="edit" aspectratio="f"/>
              </v:shape>
            </w:pict>
          </mc:Fallback>
        </mc:AlternateContent>
      </w:r>
    </w:p>
    <w:p w14:paraId="23C15F2B">
      <w:pPr>
        <w:spacing w:before="240" w:beforeLines="100" w:after="120" w:afterLines="50"/>
        <w:ind w:firstLine="0" w:firstLineChars="0"/>
        <w:outlineLvl w:val="2"/>
        <w:rPr>
          <w:rFonts w:ascii="黑体" w:hAnsi="黑体" w:eastAsia="黑体"/>
          <w:sz w:val="21"/>
          <w:szCs w:val="21"/>
        </w:rPr>
      </w:pPr>
      <w:r>
        <w:rPr>
          <w:rFonts w:ascii="黑体" w:hAnsi="黑体" w:eastAsia="黑体"/>
          <w:sz w:val="21"/>
          <w:szCs w:val="21"/>
        </w:rPr>
        <w:t xml:space="preserve">  </w:t>
      </w:r>
      <w:r>
        <w:rPr>
          <w:rFonts w:ascii="黑体" w:hAnsi="黑体" w:eastAsia="黑体"/>
          <w:b/>
          <w:bCs/>
          <w:sz w:val="21"/>
          <w:szCs w:val="21"/>
        </w:rPr>
        <w:t xml:space="preserve"> </w:t>
      </w:r>
      <w:r>
        <w:rPr>
          <w:rFonts w:hint="eastAsia" w:ascii="黑体" w:hAnsi="黑体" w:eastAsia="黑体"/>
          <w:b/>
          <w:bCs/>
          <w:sz w:val="21"/>
          <w:szCs w:val="21"/>
          <w:lang w:val="en-US" w:eastAsia="zh-CN"/>
        </w:rPr>
        <w:t xml:space="preserve"> </w:t>
      </w:r>
      <w:r>
        <w:rPr>
          <w:rFonts w:ascii="黑体" w:hAnsi="黑体" w:eastAsia="黑体"/>
          <w:b/>
          <w:bCs/>
          <w:sz w:val="21"/>
          <w:szCs w:val="21"/>
        </w:rPr>
        <w:t>一、受理范围</w:t>
      </w:r>
    </w:p>
    <w:p w14:paraId="3B75AEA7">
      <w:pPr>
        <w:spacing w:before="120" w:beforeLines="50" w:after="120" w:afterLines="50"/>
        <w:ind w:firstLine="435"/>
        <w:outlineLvl w:val="3"/>
        <w:rPr>
          <w:sz w:val="21"/>
          <w:szCs w:val="21"/>
        </w:rPr>
      </w:pPr>
      <w:r>
        <w:rPr>
          <w:rFonts w:hint="eastAsia"/>
          <w:sz w:val="21"/>
          <w:szCs w:val="21"/>
        </w:rPr>
        <w:t>在</w:t>
      </w:r>
      <w:r>
        <w:rPr>
          <w:rFonts w:hint="eastAsia"/>
          <w:sz w:val="21"/>
          <w:szCs w:val="21"/>
          <w:lang w:eastAsia="zh-CN"/>
        </w:rPr>
        <w:t>广州花都</w:t>
      </w:r>
      <w:r>
        <w:rPr>
          <w:rFonts w:hint="eastAsia"/>
          <w:sz w:val="21"/>
          <w:szCs w:val="21"/>
          <w:lang w:val="en-US" w:eastAsia="zh-CN"/>
        </w:rPr>
        <w:t>发展</w:t>
      </w:r>
      <w:r>
        <w:rPr>
          <w:rFonts w:hint="eastAsia"/>
          <w:sz w:val="21"/>
          <w:szCs w:val="21"/>
          <w:lang w:eastAsia="zh-CN"/>
        </w:rPr>
        <w:t>燃气有限公司</w:t>
      </w:r>
      <w:r>
        <w:rPr>
          <w:rFonts w:hint="eastAsia"/>
          <w:sz w:val="21"/>
          <w:szCs w:val="21"/>
        </w:rPr>
        <w:t>经营区域内。</w:t>
      </w:r>
    </w:p>
    <w:p w14:paraId="6C9CF15E">
      <w:pPr>
        <w:outlineLvl w:val="3"/>
        <w:rPr>
          <w:rFonts w:ascii="黑体" w:hAnsi="黑体" w:eastAsia="黑体"/>
          <w:sz w:val="21"/>
          <w:szCs w:val="21"/>
        </w:rPr>
      </w:pPr>
      <w:r>
        <w:rPr>
          <w:rFonts w:hint="eastAsia" w:ascii="黑体" w:hAnsi="黑体" w:eastAsia="黑体"/>
          <w:sz w:val="21"/>
          <w:szCs w:val="21"/>
        </w:rPr>
        <w:t xml:space="preserve">  </w:t>
      </w:r>
      <w:r>
        <w:rPr>
          <w:rFonts w:hint="eastAsia" w:ascii="黑体" w:hAnsi="黑体" w:eastAsia="黑体"/>
          <w:b/>
          <w:bCs/>
          <w:sz w:val="21"/>
          <w:szCs w:val="21"/>
        </w:rPr>
        <w:t xml:space="preserve">  二、设立依据</w:t>
      </w:r>
    </w:p>
    <w:p w14:paraId="79EC2D29">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1.《城镇燃气管理条例》（国务院令第583号公布）</w:t>
      </w:r>
    </w:p>
    <w:p w14:paraId="7AD83AFA">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2.《广东省燃气管理条例》（2010年6月2日由广东省第十一届人民代表大会常务委员会第十九次会议修订通过，2010年9月1日起施行）</w:t>
      </w:r>
    </w:p>
    <w:p w14:paraId="5D3C9192">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3.《广州市燃气管理办法》（</w:t>
      </w:r>
      <w:r>
        <w:rPr>
          <w:rFonts w:hint="eastAsia" w:ascii="宋体" w:hAnsi="宋体" w:eastAsia="宋体" w:cs="宋体"/>
          <w:i w:val="0"/>
          <w:caps w:val="0"/>
          <w:spacing w:val="0"/>
          <w:sz w:val="21"/>
          <w:szCs w:val="21"/>
          <w:shd w:val="clear" w:color="auto" w:fill="auto"/>
        </w:rPr>
        <w:t>2015年9月21日市政府第14届181次常务会议</w:t>
      </w:r>
      <w:r>
        <w:rPr>
          <w:rFonts w:hint="eastAsia" w:ascii="宋体" w:hAnsi="宋体" w:eastAsia="宋体" w:cs="宋体"/>
          <w:sz w:val="21"/>
          <w:szCs w:val="21"/>
        </w:rPr>
        <w:t>讨论通过，</w:t>
      </w:r>
      <w:r>
        <w:rPr>
          <w:rFonts w:hint="eastAsia" w:ascii="宋体" w:hAnsi="宋体" w:eastAsia="宋体" w:cs="宋体"/>
          <w:i w:val="0"/>
          <w:caps w:val="0"/>
          <w:spacing w:val="0"/>
          <w:sz w:val="21"/>
          <w:szCs w:val="21"/>
          <w:shd w:val="clear" w:color="auto" w:fill="auto"/>
        </w:rPr>
        <w:t>自2015年12月1日起施行</w:t>
      </w:r>
      <w:r>
        <w:rPr>
          <w:rFonts w:hint="eastAsia" w:ascii="宋体" w:hAnsi="宋体" w:eastAsia="宋体" w:cs="宋体"/>
          <w:sz w:val="21"/>
          <w:szCs w:val="21"/>
        </w:rPr>
        <w:t>）</w:t>
      </w:r>
    </w:p>
    <w:p w14:paraId="25C8F6D5">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4.《广州市城市管理和综合执法局关于印发广州市进一步优化管道燃气用户用气接入服务措施的通知》（2019年3月7日印发）</w:t>
      </w:r>
    </w:p>
    <w:p w14:paraId="729A3351">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5.《广州市进一步优化营商环境的若干措施》（2019年3月22日印发）</w:t>
      </w:r>
    </w:p>
    <w:p w14:paraId="0C6AE5EA">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《广州市城市管理和综合执法局关于印发广州市进一步优化管道燃气用户用气接入服务措施（</w:t>
      </w:r>
      <w:r>
        <w:rPr>
          <w:rFonts w:hint="eastAsia" w:ascii="宋体" w:hAnsi="宋体" w:eastAsia="宋体" w:cs="宋体"/>
          <w:sz w:val="21"/>
          <w:szCs w:val="21"/>
          <w:lang w:eastAsia="zh-CN"/>
        </w:rPr>
        <w:t>第二次</w:t>
      </w:r>
      <w:r>
        <w:rPr>
          <w:rFonts w:hint="eastAsia" w:ascii="宋体" w:hAnsi="宋体" w:eastAsia="宋体" w:cs="宋体"/>
          <w:sz w:val="21"/>
          <w:szCs w:val="21"/>
        </w:rPr>
        <w:t>修订）的通知》（2019年</w:t>
      </w:r>
      <w:r>
        <w:rPr>
          <w:rFonts w:hint="eastAsia" w:ascii="宋体" w:hAnsi="宋体" w:eastAsia="宋体" w:cs="宋体"/>
          <w:sz w:val="21"/>
          <w:szCs w:val="21"/>
          <w:lang w:val="en-US" w:eastAsia="zh-CN"/>
        </w:rPr>
        <w:t>10</w:t>
      </w:r>
      <w:r>
        <w:rPr>
          <w:rFonts w:hint="eastAsia" w:ascii="宋体" w:hAnsi="宋体" w:eastAsia="宋体" w:cs="宋体"/>
          <w:sz w:val="21"/>
          <w:szCs w:val="21"/>
        </w:rPr>
        <w:t>月2</w:t>
      </w:r>
      <w:r>
        <w:rPr>
          <w:rFonts w:hint="eastAsia" w:ascii="宋体" w:hAnsi="宋体" w:eastAsia="宋体" w:cs="宋体"/>
          <w:sz w:val="21"/>
          <w:szCs w:val="21"/>
          <w:lang w:val="en-US" w:eastAsia="zh-CN"/>
        </w:rPr>
        <w:t>5</w:t>
      </w:r>
      <w:r>
        <w:rPr>
          <w:rFonts w:hint="eastAsia" w:ascii="宋体" w:hAnsi="宋体" w:eastAsia="宋体" w:cs="宋体"/>
          <w:sz w:val="21"/>
          <w:szCs w:val="21"/>
        </w:rPr>
        <w:t>日印发）</w:t>
      </w:r>
    </w:p>
    <w:p w14:paraId="6D839B16">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7.《广州市城市管理和综合执法局关于印发广州市持续优化用气营商环境行动方案的通知》（2021年11月22日印发）</w:t>
      </w:r>
    </w:p>
    <w:p w14:paraId="4CA5FAC3">
      <w:pPr>
        <w:spacing w:before="240" w:beforeLines="100" w:after="120" w:afterLines="50"/>
        <w:outlineLvl w:val="2"/>
        <w:rPr>
          <w:rFonts w:ascii="黑体" w:hAnsi="黑体" w:eastAsia="黑体"/>
          <w:sz w:val="21"/>
          <w:szCs w:val="21"/>
        </w:rPr>
      </w:pPr>
      <w:r>
        <w:rPr>
          <w:rFonts w:hint="eastAsia" w:ascii="黑体" w:hAnsi="黑体" w:eastAsia="黑体"/>
          <w:sz w:val="21"/>
          <w:szCs w:val="21"/>
        </w:rPr>
        <w:t xml:space="preserve">    </w:t>
      </w:r>
      <w:r>
        <w:rPr>
          <w:rFonts w:hint="eastAsia" w:ascii="黑体" w:hAnsi="黑体" w:eastAsia="黑体"/>
          <w:b/>
          <w:bCs/>
          <w:sz w:val="21"/>
          <w:szCs w:val="21"/>
        </w:rPr>
        <w:t>三、实施单位</w:t>
      </w:r>
    </w:p>
    <w:p w14:paraId="05549F22">
      <w:pPr>
        <w:ind w:firstLine="420" w:firstLineChars="200"/>
        <w:rPr>
          <w:sz w:val="21"/>
          <w:szCs w:val="21"/>
        </w:rPr>
      </w:pPr>
      <w:r>
        <w:rPr>
          <w:rFonts w:hint="eastAsia"/>
          <w:sz w:val="21"/>
          <w:szCs w:val="21"/>
        </w:rPr>
        <w:t>本事项办理单位为：广州</w:t>
      </w:r>
      <w:r>
        <w:rPr>
          <w:rFonts w:hint="eastAsia"/>
          <w:sz w:val="21"/>
          <w:szCs w:val="21"/>
          <w:lang w:eastAsia="zh-CN"/>
        </w:rPr>
        <w:t>花都</w:t>
      </w:r>
      <w:r>
        <w:rPr>
          <w:rFonts w:hint="eastAsia"/>
          <w:sz w:val="21"/>
          <w:szCs w:val="21"/>
          <w:lang w:val="en-US" w:eastAsia="zh-CN"/>
        </w:rPr>
        <w:t>发展</w:t>
      </w:r>
      <w:r>
        <w:rPr>
          <w:rFonts w:hint="eastAsia"/>
          <w:sz w:val="21"/>
          <w:szCs w:val="21"/>
        </w:rPr>
        <w:t>燃气有限公司</w:t>
      </w:r>
    </w:p>
    <w:p w14:paraId="24BC5452">
      <w:pPr>
        <w:spacing w:before="240" w:beforeLines="100" w:after="120" w:afterLines="50"/>
        <w:ind w:firstLine="420"/>
        <w:outlineLvl w:val="2"/>
        <w:rPr>
          <w:rFonts w:ascii="黑体" w:hAnsi="黑体" w:eastAsia="黑体"/>
          <w:b/>
          <w:bCs/>
          <w:sz w:val="21"/>
          <w:szCs w:val="21"/>
        </w:rPr>
      </w:pPr>
      <w:r>
        <w:rPr>
          <w:rFonts w:hint="eastAsia" w:ascii="黑体" w:hAnsi="黑体" w:eastAsia="黑体"/>
          <w:b/>
          <w:bCs/>
          <w:sz w:val="21"/>
          <w:szCs w:val="21"/>
        </w:rPr>
        <w:t>四、审批条件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14:paraId="4E321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1101" w:type="dxa"/>
            <w:noWrap w:val="0"/>
            <w:vAlign w:val="top"/>
          </w:tcPr>
          <w:p w14:paraId="2ACE8836">
            <w:pPr>
              <w:jc w:val="center"/>
              <w:rPr>
                <w:color w:val="auto"/>
                <w:sz w:val="21"/>
                <w:szCs w:val="21"/>
              </w:rPr>
            </w:pPr>
            <w:r>
              <w:rPr>
                <w:rFonts w:hint="eastAsia"/>
                <w:color w:val="auto"/>
                <w:sz w:val="21"/>
                <w:szCs w:val="21"/>
              </w:rPr>
              <w:t>条件序号</w:t>
            </w:r>
          </w:p>
        </w:tc>
        <w:tc>
          <w:tcPr>
            <w:tcW w:w="7421" w:type="dxa"/>
            <w:noWrap w:val="0"/>
            <w:vAlign w:val="top"/>
          </w:tcPr>
          <w:p w14:paraId="25CCFBD1">
            <w:pPr>
              <w:jc w:val="center"/>
              <w:rPr>
                <w:color w:val="auto"/>
                <w:sz w:val="21"/>
                <w:szCs w:val="21"/>
              </w:rPr>
            </w:pPr>
            <w:r>
              <w:rPr>
                <w:rFonts w:hint="eastAsia"/>
                <w:color w:val="auto"/>
                <w:sz w:val="21"/>
                <w:szCs w:val="21"/>
              </w:rPr>
              <w:t>审批条件</w:t>
            </w:r>
          </w:p>
        </w:tc>
      </w:tr>
      <w:tr w14:paraId="7DAC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2BFA9959">
            <w:pPr>
              <w:jc w:val="center"/>
              <w:rPr>
                <w:sz w:val="21"/>
                <w:szCs w:val="21"/>
              </w:rPr>
            </w:pPr>
            <w:r>
              <w:rPr>
                <w:rFonts w:hint="eastAsia"/>
                <w:sz w:val="21"/>
                <w:szCs w:val="21"/>
              </w:rPr>
              <w:t>1</w:t>
            </w:r>
          </w:p>
        </w:tc>
        <w:tc>
          <w:tcPr>
            <w:tcW w:w="7421" w:type="dxa"/>
            <w:noWrap w:val="0"/>
            <w:vAlign w:val="center"/>
          </w:tcPr>
          <w:p w14:paraId="774B16A3">
            <w:pPr>
              <w:rPr>
                <w:sz w:val="21"/>
                <w:szCs w:val="21"/>
              </w:rPr>
            </w:pPr>
            <w:r>
              <w:rPr>
                <w:rFonts w:hint="eastAsia"/>
                <w:sz w:val="21"/>
                <w:szCs w:val="21"/>
              </w:rPr>
              <w:t>申请材料齐全、材料格式符合要求</w:t>
            </w:r>
          </w:p>
        </w:tc>
      </w:tr>
      <w:tr w14:paraId="55CC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36137E09">
            <w:pPr>
              <w:jc w:val="center"/>
              <w:rPr>
                <w:sz w:val="21"/>
                <w:szCs w:val="21"/>
              </w:rPr>
            </w:pPr>
            <w:r>
              <w:rPr>
                <w:rFonts w:hint="eastAsia"/>
                <w:sz w:val="21"/>
                <w:szCs w:val="21"/>
              </w:rPr>
              <w:t>2</w:t>
            </w:r>
          </w:p>
        </w:tc>
        <w:tc>
          <w:tcPr>
            <w:tcW w:w="7421" w:type="dxa"/>
            <w:noWrap w:val="0"/>
            <w:vAlign w:val="center"/>
          </w:tcPr>
          <w:p w14:paraId="4FD741A1">
            <w:pPr>
              <w:rPr>
                <w:sz w:val="21"/>
                <w:szCs w:val="21"/>
              </w:rPr>
            </w:pPr>
            <w:r>
              <w:rPr>
                <w:rFonts w:hint="eastAsia"/>
                <w:sz w:val="21"/>
                <w:szCs w:val="21"/>
              </w:rPr>
              <w:t>项目业主/代业主具备合法的主体资格</w:t>
            </w:r>
          </w:p>
        </w:tc>
      </w:tr>
      <w:tr w14:paraId="51CC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2FCC310A">
            <w:pPr>
              <w:jc w:val="center"/>
              <w:rPr>
                <w:sz w:val="21"/>
                <w:szCs w:val="21"/>
              </w:rPr>
            </w:pPr>
            <w:r>
              <w:rPr>
                <w:rFonts w:hint="eastAsia"/>
                <w:sz w:val="21"/>
                <w:szCs w:val="21"/>
              </w:rPr>
              <w:t>3</w:t>
            </w:r>
          </w:p>
        </w:tc>
        <w:tc>
          <w:tcPr>
            <w:tcW w:w="7421" w:type="dxa"/>
            <w:noWrap w:val="0"/>
            <w:vAlign w:val="center"/>
          </w:tcPr>
          <w:p w14:paraId="2D0BF8DE">
            <w:pPr>
              <w:rPr>
                <w:rFonts w:hint="eastAsia"/>
                <w:sz w:val="21"/>
                <w:szCs w:val="21"/>
              </w:rPr>
            </w:pPr>
            <w:r>
              <w:rPr>
                <w:rFonts w:hint="eastAsia"/>
                <w:bCs/>
                <w:sz w:val="21"/>
                <w:szCs w:val="21"/>
              </w:rPr>
              <w:t>如在市、区两级政务服务中心办理报装业务的，</w:t>
            </w:r>
            <w:r>
              <w:rPr>
                <w:rFonts w:hint="eastAsia"/>
                <w:sz w:val="21"/>
                <w:szCs w:val="21"/>
              </w:rPr>
              <w:t>需提前1个工作日以上到“广东省投资项目在线审批监管平台”（</w:t>
            </w:r>
            <w:bookmarkStart w:id="4" w:name="_GoBack"/>
            <w:bookmarkEnd w:id="4"/>
            <w:r>
              <w:rPr>
                <w:rFonts w:hint="eastAsia"/>
                <w:sz w:val="21"/>
                <w:szCs w:val="21"/>
              </w:rPr>
              <w:t>https://tzxm.gd.gov.cn/）申请投资项目代码，待确认审核通过后携带《项目代码回执》办理相关业务。</w:t>
            </w:r>
          </w:p>
        </w:tc>
      </w:tr>
    </w:tbl>
    <w:p w14:paraId="3B2414A5">
      <w:pPr>
        <w:rPr>
          <w:vanish/>
        </w:rPr>
      </w:pPr>
    </w:p>
    <w:p w14:paraId="5CE93BCC">
      <w:pPr>
        <w:spacing w:before="240" w:beforeLines="100" w:after="240" w:afterLines="100"/>
        <w:outlineLvl w:val="2"/>
        <w:rPr>
          <w:rFonts w:ascii="黑体" w:hAnsi="黑体" w:eastAsia="黑体"/>
          <w:sz w:val="21"/>
          <w:szCs w:val="21"/>
        </w:rPr>
      </w:pPr>
      <w:r>
        <w:rPr>
          <w:rFonts w:hint="eastAsia" w:ascii="黑体" w:hAnsi="黑体" w:eastAsia="黑体"/>
          <w:sz w:val="21"/>
          <w:szCs w:val="21"/>
        </w:rPr>
        <w:t xml:space="preserve">     </w:t>
      </w:r>
      <w:r>
        <w:rPr>
          <w:rFonts w:hint="eastAsia" w:ascii="黑体" w:hAnsi="黑体" w:eastAsia="黑体"/>
          <w:b/>
          <w:bCs/>
          <w:sz w:val="21"/>
          <w:szCs w:val="21"/>
        </w:rPr>
        <w:t>五、申请材料</w:t>
      </w:r>
    </w:p>
    <w:p w14:paraId="7F3A0AFE">
      <w:pPr>
        <w:ind w:firstLine="420" w:firstLineChars="200"/>
        <w:rPr>
          <w:rFonts w:hint="eastAsia" w:ascii="宋体" w:hAnsi="宋体" w:eastAsia="宋体"/>
          <w:sz w:val="21"/>
          <w:szCs w:val="21"/>
          <w:lang w:eastAsia="zh-CN"/>
        </w:rPr>
      </w:pPr>
      <w:r>
        <w:rPr>
          <w:rFonts w:hint="eastAsia"/>
          <w:sz w:val="21"/>
          <w:szCs w:val="21"/>
        </w:rPr>
        <w:t>纸质申请材料采用A4纸（图纸文件除外），手写材料应当字迹工整、清晰，复印件</w:t>
      </w:r>
      <w:r>
        <w:rPr>
          <w:rFonts w:hint="eastAsia"/>
          <w:sz w:val="21"/>
          <w:szCs w:val="21"/>
          <w:lang w:eastAsia="zh-CN"/>
        </w:rPr>
        <w:t>须</w:t>
      </w:r>
      <w:r>
        <w:rPr>
          <w:rFonts w:hint="eastAsia"/>
          <w:sz w:val="21"/>
          <w:szCs w:val="21"/>
        </w:rPr>
        <w:t>复印清晰、大小与原件相符</w:t>
      </w:r>
      <w:r>
        <w:rPr>
          <w:rFonts w:hint="eastAsia"/>
          <w:sz w:val="21"/>
          <w:szCs w:val="21"/>
          <w:lang w:eastAsia="zh-CN"/>
        </w:rPr>
        <w:t>，并均应由</w:t>
      </w:r>
      <w:r>
        <w:rPr>
          <w:rFonts w:hint="eastAsia"/>
          <w:sz w:val="21"/>
          <w:szCs w:val="21"/>
        </w:rPr>
        <w:t>申请人签名或盖章。</w:t>
      </w:r>
      <w:r>
        <w:rPr>
          <w:rFonts w:hint="eastAsia" w:ascii="宋体" w:hAnsi="宋体" w:eastAsia="宋体"/>
          <w:sz w:val="21"/>
          <w:szCs w:val="21"/>
          <w:lang w:eastAsia="zh-CN"/>
        </w:rPr>
        <w:t>具体</w:t>
      </w:r>
      <w:r>
        <w:rPr>
          <w:rFonts w:hint="eastAsia" w:eastAsia="宋体"/>
          <w:sz w:val="21"/>
          <w:szCs w:val="21"/>
          <w:lang w:eastAsia="zh-CN"/>
        </w:rPr>
        <w:t>材料</w:t>
      </w:r>
      <w:r>
        <w:rPr>
          <w:rFonts w:hint="eastAsia" w:ascii="宋体" w:hAnsi="宋体" w:eastAsia="宋体"/>
          <w:sz w:val="21"/>
          <w:szCs w:val="21"/>
          <w:lang w:eastAsia="zh-CN"/>
        </w:rPr>
        <w:t>要求如下</w:t>
      </w:r>
      <w:r>
        <w:rPr>
          <w:rFonts w:hint="eastAsia" w:ascii="宋体" w:hAnsi="宋体" w:eastAsia="宋体"/>
          <w:sz w:val="21"/>
          <w:szCs w:val="21"/>
        </w:rPr>
        <w:t>（一般情况外，其他情况还需增加相应材料）</w:t>
      </w:r>
      <w:r>
        <w:rPr>
          <w:rFonts w:hint="eastAsia" w:ascii="宋体" w:hAnsi="宋体" w:eastAsia="宋体"/>
          <w:sz w:val="21"/>
          <w:szCs w:val="21"/>
          <w:lang w:eastAsia="zh-CN"/>
        </w:rPr>
        <w:t>：</w:t>
      </w:r>
    </w:p>
    <w:tbl>
      <w:tblPr>
        <w:tblStyle w:val="3"/>
        <w:tblW w:w="0" w:type="auto"/>
        <w:jc w:val="center"/>
        <w:tblLayout w:type="fixed"/>
        <w:tblCellMar>
          <w:top w:w="0" w:type="dxa"/>
          <w:left w:w="0" w:type="dxa"/>
          <w:bottom w:w="0" w:type="dxa"/>
          <w:right w:w="0" w:type="dxa"/>
        </w:tblCellMar>
      </w:tblPr>
      <w:tblGrid>
        <w:gridCol w:w="1007"/>
        <w:gridCol w:w="1460"/>
        <w:gridCol w:w="3663"/>
        <w:gridCol w:w="2289"/>
      </w:tblGrid>
      <w:tr w14:paraId="072F19AA">
        <w:tblPrEx>
          <w:tblCellMar>
            <w:top w:w="0" w:type="dxa"/>
            <w:left w:w="0" w:type="dxa"/>
            <w:bottom w:w="0" w:type="dxa"/>
            <w:right w:w="0" w:type="dxa"/>
          </w:tblCellMar>
        </w:tblPrEx>
        <w:trPr>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50D90FCC">
            <w:pPr>
              <w:jc w:val="center"/>
              <w:rPr>
                <w:b/>
                <w:sz w:val="18"/>
                <w:szCs w:val="18"/>
              </w:rPr>
            </w:pPr>
            <w:r>
              <w:rPr>
                <w:rFonts w:hint="eastAsia"/>
                <w:b/>
                <w:sz w:val="18"/>
                <w:szCs w:val="18"/>
              </w:rPr>
              <w:t>序号</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64041EDD">
            <w:pPr>
              <w:jc w:val="center"/>
              <w:rPr>
                <w:b/>
                <w:sz w:val="18"/>
                <w:szCs w:val="18"/>
              </w:rPr>
            </w:pPr>
            <w:r>
              <w:rPr>
                <w:rFonts w:hint="eastAsia"/>
                <w:b/>
                <w:sz w:val="18"/>
                <w:szCs w:val="18"/>
              </w:rPr>
              <w:t>材料名称</w:t>
            </w:r>
          </w:p>
        </w:tc>
        <w:tc>
          <w:tcPr>
            <w:tcW w:w="3663" w:type="dxa"/>
            <w:tcBorders>
              <w:top w:val="single" w:color="auto" w:sz="4" w:space="0"/>
              <w:left w:val="nil"/>
              <w:bottom w:val="single" w:color="auto" w:sz="4" w:space="0"/>
              <w:right w:val="single" w:color="auto" w:sz="4" w:space="0"/>
            </w:tcBorders>
            <w:noWrap w:val="0"/>
            <w:vAlign w:val="center"/>
          </w:tcPr>
          <w:p w14:paraId="68C09A46">
            <w:pPr>
              <w:jc w:val="center"/>
              <w:rPr>
                <w:b/>
                <w:sz w:val="18"/>
                <w:szCs w:val="18"/>
              </w:rPr>
            </w:pPr>
            <w:r>
              <w:rPr>
                <w:rFonts w:hint="eastAsia"/>
                <w:b/>
                <w:sz w:val="18"/>
                <w:szCs w:val="18"/>
                <w:lang w:eastAsia="zh-CN"/>
              </w:rPr>
              <w:t>材料</w:t>
            </w:r>
            <w:r>
              <w:rPr>
                <w:rFonts w:hint="eastAsia"/>
                <w:b/>
                <w:sz w:val="18"/>
                <w:szCs w:val="18"/>
              </w:rPr>
              <w:t>要求</w:t>
            </w:r>
          </w:p>
        </w:tc>
        <w:tc>
          <w:tcPr>
            <w:tcW w:w="2289" w:type="dxa"/>
            <w:tcBorders>
              <w:top w:val="single" w:color="auto" w:sz="4" w:space="0"/>
              <w:left w:val="nil"/>
              <w:bottom w:val="single" w:color="auto" w:sz="4" w:space="0"/>
              <w:right w:val="single" w:color="auto" w:sz="4" w:space="0"/>
            </w:tcBorders>
            <w:noWrap w:val="0"/>
            <w:vAlign w:val="center"/>
          </w:tcPr>
          <w:p w14:paraId="740035E9">
            <w:pPr>
              <w:jc w:val="center"/>
              <w:rPr>
                <w:b/>
                <w:sz w:val="18"/>
                <w:szCs w:val="18"/>
              </w:rPr>
            </w:pPr>
            <w:r>
              <w:rPr>
                <w:rFonts w:hint="eastAsia"/>
                <w:b/>
                <w:sz w:val="18"/>
                <w:szCs w:val="18"/>
              </w:rPr>
              <w:t>提交方式</w:t>
            </w:r>
          </w:p>
        </w:tc>
      </w:tr>
      <w:tr w14:paraId="763D87C4">
        <w:tblPrEx>
          <w:tblCellMar>
            <w:top w:w="0" w:type="dxa"/>
            <w:left w:w="0" w:type="dxa"/>
            <w:bottom w:w="0" w:type="dxa"/>
            <w:right w:w="0" w:type="dxa"/>
          </w:tblCellMar>
        </w:tblPrEx>
        <w:trPr>
          <w:trHeight w:val="2725"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4E3A03F0">
            <w:pPr>
              <w:jc w:val="center"/>
              <w:rPr>
                <w:sz w:val="21"/>
                <w:szCs w:val="21"/>
              </w:rPr>
            </w:pPr>
            <w:r>
              <w:rPr>
                <w:rFonts w:hint="eastAsia"/>
                <w:sz w:val="21"/>
                <w:szCs w:val="21"/>
                <w:lang w:val="en-US" w:eastAsia="zh-CN"/>
              </w:rPr>
              <w:t>1</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8421F42">
            <w:pPr>
              <w:jc w:val="center"/>
              <w:rPr>
                <w:sz w:val="21"/>
                <w:szCs w:val="21"/>
              </w:rPr>
            </w:pPr>
            <w:r>
              <w:rPr>
                <w:rFonts w:hint="eastAsia"/>
                <w:sz w:val="21"/>
                <w:szCs w:val="21"/>
                <w:lang w:eastAsia="zh-CN"/>
              </w:rPr>
              <w:t>身份证明</w:t>
            </w:r>
          </w:p>
        </w:tc>
        <w:tc>
          <w:tcPr>
            <w:tcW w:w="366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14:paraId="4D7E33C3">
            <w:pPr>
              <w:jc w:val="both"/>
              <w:rPr>
                <w:rFonts w:hint="eastAsia" w:eastAsia="宋体"/>
                <w:sz w:val="21"/>
                <w:szCs w:val="21"/>
                <w:lang w:eastAsia="zh-CN"/>
              </w:rPr>
            </w:pPr>
            <w:r>
              <w:rPr>
                <w:rFonts w:hint="eastAsia"/>
                <w:sz w:val="21"/>
                <w:szCs w:val="21"/>
              </w:rPr>
              <w:t>按要求填写《</w:t>
            </w:r>
            <w:r>
              <w:rPr>
                <w:rFonts w:hint="eastAsia"/>
                <w:sz w:val="21"/>
              </w:rPr>
              <w:t>广州</w:t>
            </w:r>
            <w:r>
              <w:rPr>
                <w:rFonts w:hint="eastAsia"/>
                <w:sz w:val="21"/>
                <w:lang w:eastAsia="zh-CN"/>
              </w:rPr>
              <w:t>花都</w:t>
            </w:r>
            <w:r>
              <w:rPr>
                <w:rFonts w:hint="eastAsia"/>
                <w:sz w:val="21"/>
                <w:szCs w:val="21"/>
                <w:lang w:val="en-US" w:eastAsia="zh-CN"/>
              </w:rPr>
              <w:t>发展</w:t>
            </w:r>
            <w:r>
              <w:rPr>
                <w:rFonts w:hint="eastAsia"/>
                <w:sz w:val="21"/>
              </w:rPr>
              <w:t>燃气有限公司管道燃气用气申请表</w:t>
            </w:r>
            <w:r>
              <w:rPr>
                <w:rFonts w:hint="eastAsia"/>
                <w:sz w:val="21"/>
                <w:szCs w:val="21"/>
              </w:rPr>
              <w:t>》</w:t>
            </w:r>
            <w:r>
              <w:rPr>
                <w:rFonts w:hint="eastAsia"/>
                <w:sz w:val="21"/>
                <w:szCs w:val="21"/>
                <w:lang w:val="en-US" w:eastAsia="zh-CN"/>
              </w:rPr>
              <w:t>.</w:t>
            </w:r>
          </w:p>
          <w:p w14:paraId="41722657">
            <w:pPr>
              <w:jc w:val="both"/>
              <w:rPr>
                <w:sz w:val="21"/>
                <w:szCs w:val="21"/>
              </w:rPr>
            </w:pPr>
            <w:r>
              <w:rPr>
                <w:sz w:val="21"/>
                <w:szCs w:val="21"/>
              </w:rPr>
              <w:t>1.</w:t>
            </w:r>
            <w:r>
              <w:rPr>
                <w:rFonts w:hint="eastAsia"/>
                <w:sz w:val="21"/>
                <w:szCs w:val="21"/>
              </w:rPr>
              <w:t>非项目业主法定代表人办理的，提供法人证明或营业执照、项目业主（或代业主）用气申请业务办理授权书和被委托人身份证</w:t>
            </w:r>
            <w:r>
              <w:rPr>
                <w:sz w:val="21"/>
                <w:szCs w:val="21"/>
              </w:rPr>
              <w:t>；</w:t>
            </w:r>
          </w:p>
          <w:p w14:paraId="083DF5C8">
            <w:pPr>
              <w:jc w:val="both"/>
              <w:rPr>
                <w:sz w:val="21"/>
                <w:szCs w:val="21"/>
              </w:rPr>
            </w:pPr>
            <w:r>
              <w:rPr>
                <w:sz w:val="21"/>
                <w:szCs w:val="21"/>
              </w:rPr>
              <w:t>2.</w:t>
            </w:r>
            <w:r>
              <w:rPr>
                <w:rFonts w:hint="eastAsia"/>
                <w:sz w:val="21"/>
                <w:szCs w:val="24"/>
              </w:rPr>
              <w:t>项目业主法定代表人亲自办理的，</w:t>
            </w:r>
            <w:r>
              <w:rPr>
                <w:rFonts w:hint="eastAsia"/>
                <w:sz w:val="21"/>
                <w:szCs w:val="24"/>
                <w:lang w:eastAsia="zh-CN"/>
              </w:rPr>
              <w:t>可通过“</w:t>
            </w:r>
            <w:r>
              <w:rPr>
                <w:rFonts w:hint="eastAsia" w:ascii="宋体" w:hAnsi="宋体" w:eastAsia="宋体" w:cs="宋体"/>
                <w:b w:val="0"/>
                <w:i w:val="0"/>
                <w:sz w:val="21"/>
                <w:szCs w:val="24"/>
                <w:shd w:val="clear" w:color="auto" w:fill="auto"/>
              </w:rPr>
              <w:t>广州燃气96833”微信小程序</w:t>
            </w:r>
            <w:r>
              <w:rPr>
                <w:rFonts w:hint="eastAsia"/>
                <w:sz w:val="21"/>
                <w:szCs w:val="24"/>
                <w:lang w:eastAsia="zh-CN"/>
              </w:rPr>
              <w:t>“刷脸”确认信息，无需提交任何申请材料</w:t>
            </w:r>
            <w:r>
              <w:rPr>
                <w:rFonts w:hint="eastAsia"/>
                <w:sz w:val="21"/>
                <w:szCs w:val="24"/>
              </w:rPr>
              <w:t>。</w:t>
            </w:r>
          </w:p>
        </w:tc>
        <w:tc>
          <w:tcPr>
            <w:tcW w:w="2289"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14:paraId="553CA85C">
            <w:pPr>
              <w:numPr>
                <w:ilvl w:val="0"/>
                <w:numId w:val="1"/>
              </w:numPr>
              <w:jc w:val="both"/>
              <w:rPr>
                <w:sz w:val="21"/>
                <w:szCs w:val="21"/>
              </w:rPr>
            </w:pPr>
            <w:r>
              <w:rPr>
                <w:rFonts w:hint="eastAsia"/>
                <w:sz w:val="21"/>
                <w:szCs w:val="21"/>
                <w:lang w:val="en-US" w:eastAsia="zh-CN"/>
              </w:rPr>
              <w:t>《</w:t>
            </w:r>
            <w:r>
              <w:rPr>
                <w:rFonts w:hint="eastAsia"/>
                <w:sz w:val="21"/>
              </w:rPr>
              <w:t>广州</w:t>
            </w:r>
            <w:r>
              <w:rPr>
                <w:rFonts w:hint="eastAsia"/>
                <w:sz w:val="21"/>
                <w:lang w:eastAsia="zh-CN"/>
              </w:rPr>
              <w:t>花都</w:t>
            </w:r>
            <w:r>
              <w:rPr>
                <w:rFonts w:hint="eastAsia"/>
                <w:sz w:val="21"/>
                <w:szCs w:val="21"/>
                <w:lang w:val="en-US" w:eastAsia="zh-CN"/>
              </w:rPr>
              <w:t>发展</w:t>
            </w:r>
            <w:r>
              <w:rPr>
                <w:rFonts w:hint="eastAsia"/>
                <w:sz w:val="21"/>
              </w:rPr>
              <w:t>燃气有限公司管道燃气用气申请表</w:t>
            </w:r>
            <w:r>
              <w:rPr>
                <w:rFonts w:hint="eastAsia"/>
                <w:sz w:val="21"/>
                <w:szCs w:val="21"/>
                <w:lang w:val="en-US" w:eastAsia="zh-CN"/>
              </w:rPr>
              <w:t>》原件1份；</w:t>
            </w:r>
          </w:p>
          <w:p w14:paraId="158BDC69">
            <w:pPr>
              <w:numPr>
                <w:ilvl w:val="0"/>
                <w:numId w:val="1"/>
              </w:numPr>
              <w:jc w:val="both"/>
              <w:rPr>
                <w:sz w:val="21"/>
                <w:szCs w:val="21"/>
              </w:rPr>
            </w:pPr>
            <w:r>
              <w:rPr>
                <w:rFonts w:hint="eastAsia"/>
                <w:sz w:val="21"/>
                <w:szCs w:val="21"/>
                <w:lang w:val="en-US" w:eastAsia="zh-CN"/>
              </w:rPr>
              <w:t>其他证明材料</w:t>
            </w:r>
            <w:r>
              <w:rPr>
                <w:rFonts w:hint="eastAsia"/>
                <w:sz w:val="21"/>
                <w:szCs w:val="21"/>
              </w:rPr>
              <w:t>复印件</w:t>
            </w:r>
            <w:r>
              <w:rPr>
                <w:rFonts w:hint="eastAsia"/>
                <w:sz w:val="21"/>
                <w:szCs w:val="21"/>
                <w:lang w:eastAsia="zh-CN"/>
              </w:rPr>
              <w:t>各</w:t>
            </w:r>
            <w:r>
              <w:rPr>
                <w:sz w:val="21"/>
                <w:szCs w:val="21"/>
              </w:rPr>
              <w:t>1份</w:t>
            </w:r>
            <w:r>
              <w:rPr>
                <w:rFonts w:hint="eastAsia"/>
                <w:sz w:val="21"/>
                <w:szCs w:val="21"/>
                <w:lang w:eastAsia="zh-CN"/>
              </w:rPr>
              <w:t>（须提供原件</w:t>
            </w:r>
            <w:r>
              <w:rPr>
                <w:sz w:val="21"/>
                <w:szCs w:val="21"/>
              </w:rPr>
              <w:t>核验</w:t>
            </w:r>
            <w:r>
              <w:rPr>
                <w:rFonts w:hint="eastAsia"/>
                <w:sz w:val="21"/>
                <w:szCs w:val="21"/>
                <w:lang w:eastAsia="zh-CN"/>
              </w:rPr>
              <w:t>）。</w:t>
            </w:r>
          </w:p>
        </w:tc>
      </w:tr>
      <w:tr w14:paraId="4BD46477">
        <w:tblPrEx>
          <w:tblCellMar>
            <w:top w:w="0" w:type="dxa"/>
            <w:left w:w="0" w:type="dxa"/>
            <w:bottom w:w="0" w:type="dxa"/>
            <w:right w:w="0" w:type="dxa"/>
          </w:tblCellMar>
        </w:tblPrEx>
        <w:trPr>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75D2284C">
            <w:pPr>
              <w:jc w:val="center"/>
              <w:rPr>
                <w:sz w:val="21"/>
                <w:szCs w:val="21"/>
              </w:rPr>
            </w:pPr>
            <w:r>
              <w:rPr>
                <w:rFonts w:hint="eastAsia"/>
                <w:sz w:val="21"/>
                <w:szCs w:val="21"/>
                <w:lang w:val="en-US" w:eastAsia="zh-CN"/>
              </w:rPr>
              <w:t>2</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8CF14E9">
            <w:pPr>
              <w:jc w:val="center"/>
              <w:rPr>
                <w:sz w:val="21"/>
                <w:szCs w:val="21"/>
              </w:rPr>
            </w:pPr>
            <w:r>
              <w:rPr>
                <w:rFonts w:hint="eastAsia"/>
                <w:color w:val="auto"/>
                <w:sz w:val="21"/>
                <w:szCs w:val="21"/>
                <w:lang w:eastAsia="zh-CN"/>
              </w:rPr>
              <w:t>可供气证明</w:t>
            </w:r>
          </w:p>
        </w:tc>
        <w:tc>
          <w:tcPr>
            <w:tcW w:w="366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14:paraId="21778F07">
            <w:pPr>
              <w:jc w:val="both"/>
              <w:rPr>
                <w:sz w:val="21"/>
                <w:szCs w:val="21"/>
              </w:rPr>
            </w:pPr>
            <w:r>
              <w:rPr>
                <w:rFonts w:hint="eastAsia"/>
                <w:sz w:val="21"/>
                <w:szCs w:val="21"/>
                <w:lang w:val="en-US" w:eastAsia="zh-CN"/>
              </w:rPr>
              <w:t>1.</w:t>
            </w:r>
            <w:r>
              <w:rPr>
                <w:rFonts w:hint="eastAsia"/>
                <w:sz w:val="21"/>
                <w:szCs w:val="21"/>
              </w:rPr>
              <w:t>非项目业主法定代表人办理的</w:t>
            </w:r>
            <w:r>
              <w:rPr>
                <w:rFonts w:hint="eastAsia"/>
                <w:sz w:val="21"/>
                <w:szCs w:val="21"/>
                <w:lang w:eastAsia="zh-CN"/>
              </w:rPr>
              <w:t>，</w:t>
            </w:r>
            <w:r>
              <w:rPr>
                <w:rFonts w:hint="eastAsia"/>
                <w:sz w:val="21"/>
                <w:szCs w:val="21"/>
              </w:rPr>
              <w:t>以下</w:t>
            </w:r>
            <w:r>
              <w:rPr>
                <w:sz w:val="21"/>
                <w:szCs w:val="21"/>
              </w:rPr>
              <w:t>材料只需提供</w:t>
            </w:r>
            <w:r>
              <w:rPr>
                <w:rFonts w:hint="eastAsia"/>
                <w:sz w:val="21"/>
                <w:szCs w:val="21"/>
                <w:lang w:eastAsia="zh-CN"/>
              </w:rPr>
              <w:t>任意</w:t>
            </w:r>
            <w:r>
              <w:rPr>
                <w:sz w:val="21"/>
                <w:szCs w:val="21"/>
              </w:rPr>
              <w:t>一项：</w:t>
            </w:r>
          </w:p>
          <w:p w14:paraId="3B209080">
            <w:pPr>
              <w:jc w:val="both"/>
              <w:rPr>
                <w:sz w:val="21"/>
                <w:szCs w:val="21"/>
              </w:rPr>
            </w:pPr>
            <w:r>
              <w:rPr>
                <w:rFonts w:hint="eastAsia"/>
                <w:sz w:val="21"/>
                <w:szCs w:val="21"/>
                <w:lang w:val="en-US" w:eastAsia="zh-CN"/>
              </w:rPr>
              <w:t>（1）</w:t>
            </w:r>
            <w:r>
              <w:rPr>
                <w:sz w:val="21"/>
                <w:szCs w:val="21"/>
              </w:rPr>
              <w:t>房地产权证；</w:t>
            </w:r>
          </w:p>
          <w:p w14:paraId="2DA6A7BF">
            <w:pPr>
              <w:jc w:val="both"/>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建设用地规划许可证及附图（红线图）；</w:t>
            </w:r>
          </w:p>
          <w:p w14:paraId="48635ADC">
            <w:pPr>
              <w:jc w:val="both"/>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建设工程规划许可证及附图（总平面图）；</w:t>
            </w:r>
          </w:p>
          <w:p w14:paraId="542B80CC">
            <w:pPr>
              <w:jc w:val="both"/>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政府立项文件（项目核准文件）；</w:t>
            </w:r>
          </w:p>
          <w:p w14:paraId="390034AB">
            <w:pPr>
              <w:jc w:val="both"/>
              <w:rPr>
                <w:sz w:val="21"/>
                <w:szCs w:val="21"/>
              </w:rPr>
            </w:pPr>
            <w:r>
              <w:rPr>
                <w:rFonts w:hint="eastAsia"/>
                <w:sz w:val="21"/>
                <w:szCs w:val="21"/>
                <w:lang w:eastAsia="zh-CN"/>
              </w:rPr>
              <w:t>（</w:t>
            </w:r>
            <w:r>
              <w:rPr>
                <w:rFonts w:hint="eastAsia"/>
                <w:sz w:val="21"/>
                <w:szCs w:val="21"/>
                <w:lang w:val="en-US" w:eastAsia="zh-CN"/>
              </w:rPr>
              <w:t>5</w:t>
            </w:r>
            <w:r>
              <w:rPr>
                <w:rFonts w:hint="eastAsia"/>
                <w:sz w:val="21"/>
                <w:szCs w:val="21"/>
                <w:lang w:eastAsia="zh-CN"/>
              </w:rPr>
              <w:t>）</w:t>
            </w:r>
            <w:r>
              <w:rPr>
                <w:sz w:val="21"/>
                <w:szCs w:val="21"/>
              </w:rPr>
              <w:t>镇街及以上政府出具的供气证明等文件；</w:t>
            </w:r>
          </w:p>
          <w:p w14:paraId="3A1A8EFD">
            <w:pPr>
              <w:jc w:val="both"/>
              <w:rPr>
                <w:rFonts w:hint="eastAsia"/>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rFonts w:hint="eastAsia"/>
                <w:sz w:val="21"/>
                <w:szCs w:val="21"/>
              </w:rPr>
              <w:t>物业业主同意申请用气证明书（非产权单位人申请需提供）。</w:t>
            </w:r>
          </w:p>
          <w:p w14:paraId="769618EB">
            <w:pPr>
              <w:jc w:val="both"/>
              <w:rPr>
                <w:rFonts w:hint="eastAsia"/>
                <w:sz w:val="21"/>
                <w:szCs w:val="21"/>
              </w:rPr>
            </w:pPr>
            <w:r>
              <w:rPr>
                <w:rFonts w:hint="eastAsia"/>
                <w:sz w:val="21"/>
                <w:szCs w:val="21"/>
                <w:lang w:val="en-US" w:eastAsia="zh-CN"/>
              </w:rPr>
              <w:t>2.</w:t>
            </w:r>
            <w:r>
              <w:rPr>
                <w:rFonts w:hint="eastAsia"/>
                <w:sz w:val="21"/>
                <w:szCs w:val="21"/>
              </w:rPr>
              <w:t>项目业主法定代表人亲自办理的，</w:t>
            </w:r>
            <w:r>
              <w:rPr>
                <w:rFonts w:hint="default"/>
                <w:sz w:val="21"/>
                <w:szCs w:val="21"/>
                <w:lang w:eastAsia="zh-CN"/>
              </w:rPr>
              <w:t>可通过“</w:t>
            </w:r>
            <w:r>
              <w:rPr>
                <w:rFonts w:hint="default" w:ascii="宋体" w:hAnsi="宋体" w:eastAsia="宋体" w:cs="宋体"/>
                <w:b w:val="0"/>
                <w:i w:val="0"/>
                <w:sz w:val="21"/>
                <w:szCs w:val="21"/>
                <w:shd w:val="clear" w:color="auto" w:fill="auto"/>
              </w:rPr>
              <w:t>广州燃气96833”微信小程序</w:t>
            </w:r>
            <w:r>
              <w:rPr>
                <w:rFonts w:hint="default"/>
                <w:sz w:val="21"/>
                <w:szCs w:val="21"/>
                <w:lang w:eastAsia="zh-CN"/>
              </w:rPr>
              <w:t>“刷脸”确认信息，无需提交任何申请材料</w:t>
            </w:r>
            <w:r>
              <w:rPr>
                <w:rFonts w:hint="eastAsia"/>
                <w:sz w:val="21"/>
                <w:szCs w:val="21"/>
              </w:rPr>
              <w:t>。</w:t>
            </w:r>
          </w:p>
        </w:tc>
        <w:tc>
          <w:tcPr>
            <w:tcW w:w="2289"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14:paraId="337E6BE0">
            <w:pPr>
              <w:jc w:val="left"/>
              <w:rPr>
                <w:sz w:val="21"/>
                <w:szCs w:val="21"/>
              </w:rPr>
            </w:pPr>
            <w:r>
              <w:rPr>
                <w:rFonts w:hint="eastAsia"/>
                <w:sz w:val="21"/>
                <w:szCs w:val="21"/>
              </w:rPr>
              <w:t>复印件</w:t>
            </w:r>
            <w:r>
              <w:rPr>
                <w:sz w:val="21"/>
                <w:szCs w:val="21"/>
              </w:rPr>
              <w:t>1份</w:t>
            </w:r>
            <w:r>
              <w:rPr>
                <w:rFonts w:hint="eastAsia"/>
                <w:sz w:val="21"/>
                <w:szCs w:val="21"/>
                <w:lang w:eastAsia="zh-CN"/>
              </w:rPr>
              <w:t>（须提供原件</w:t>
            </w:r>
            <w:r>
              <w:rPr>
                <w:sz w:val="21"/>
                <w:szCs w:val="21"/>
              </w:rPr>
              <w:t>核验</w:t>
            </w:r>
            <w:r>
              <w:rPr>
                <w:rFonts w:hint="eastAsia"/>
                <w:sz w:val="21"/>
                <w:szCs w:val="21"/>
                <w:lang w:eastAsia="zh-CN"/>
              </w:rPr>
              <w:t>）。</w:t>
            </w:r>
          </w:p>
          <w:p w14:paraId="36397089">
            <w:pPr>
              <w:jc w:val="center"/>
              <w:rPr>
                <w:sz w:val="21"/>
                <w:szCs w:val="21"/>
              </w:rPr>
            </w:pPr>
          </w:p>
        </w:tc>
      </w:tr>
    </w:tbl>
    <w:p w14:paraId="610FCC2B">
      <w:pPr>
        <w:spacing w:before="240" w:beforeLines="100" w:after="120" w:afterLines="50"/>
        <w:outlineLvl w:val="2"/>
        <w:rPr>
          <w:rFonts w:hint="eastAsia" w:ascii="黑体" w:hAnsi="黑体" w:eastAsia="黑体"/>
          <w:b/>
          <w:bCs/>
          <w:sz w:val="21"/>
          <w:szCs w:val="21"/>
        </w:rPr>
      </w:pPr>
      <w:r>
        <w:rPr>
          <w:rFonts w:hint="eastAsia" w:ascii="黑体" w:hAnsi="黑体" w:eastAsia="黑体"/>
          <w:sz w:val="21"/>
          <w:szCs w:val="21"/>
        </w:rPr>
        <w:t xml:space="preserve">   </w:t>
      </w:r>
      <w:r>
        <w:rPr>
          <w:rFonts w:hint="eastAsia" w:ascii="黑体" w:hAnsi="黑体" w:eastAsia="黑体"/>
          <w:b/>
          <w:bCs/>
          <w:sz w:val="21"/>
          <w:szCs w:val="21"/>
        </w:rPr>
        <w:t>六、办理环节和时限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945"/>
        <w:gridCol w:w="908"/>
        <w:gridCol w:w="1025"/>
        <w:gridCol w:w="1025"/>
        <w:gridCol w:w="3931"/>
      </w:tblGrid>
      <w:tr w14:paraId="6C4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noWrap w:val="0"/>
            <w:vAlign w:val="center"/>
          </w:tcPr>
          <w:p w14:paraId="7D59C2E9">
            <w:pPr>
              <w:jc w:val="center"/>
              <w:rPr>
                <w:b/>
                <w:bCs/>
                <w:sz w:val="21"/>
                <w:szCs w:val="21"/>
              </w:rPr>
            </w:pPr>
            <w:r>
              <w:rPr>
                <w:b/>
                <w:bCs/>
                <w:sz w:val="21"/>
                <w:szCs w:val="21"/>
              </w:rPr>
              <w:t>序号</w:t>
            </w:r>
          </w:p>
        </w:tc>
        <w:tc>
          <w:tcPr>
            <w:tcW w:w="945" w:type="dxa"/>
            <w:vMerge w:val="restart"/>
            <w:noWrap w:val="0"/>
            <w:vAlign w:val="center"/>
          </w:tcPr>
          <w:p w14:paraId="7F21B08E">
            <w:pPr>
              <w:jc w:val="center"/>
              <w:rPr>
                <w:b/>
                <w:bCs/>
                <w:sz w:val="21"/>
                <w:szCs w:val="21"/>
              </w:rPr>
            </w:pPr>
            <w:r>
              <w:rPr>
                <w:b/>
                <w:bCs/>
                <w:sz w:val="21"/>
                <w:szCs w:val="21"/>
              </w:rPr>
              <w:t>办理</w:t>
            </w:r>
          </w:p>
          <w:p w14:paraId="5039C3B5">
            <w:pPr>
              <w:jc w:val="center"/>
              <w:rPr>
                <w:b/>
                <w:bCs/>
                <w:sz w:val="21"/>
                <w:szCs w:val="21"/>
              </w:rPr>
            </w:pPr>
            <w:r>
              <w:rPr>
                <w:b/>
                <w:bCs/>
                <w:sz w:val="21"/>
                <w:szCs w:val="21"/>
              </w:rPr>
              <w:t>环节</w:t>
            </w:r>
          </w:p>
        </w:tc>
        <w:tc>
          <w:tcPr>
            <w:tcW w:w="2958" w:type="dxa"/>
            <w:gridSpan w:val="3"/>
            <w:noWrap w:val="0"/>
            <w:vAlign w:val="center"/>
          </w:tcPr>
          <w:p w14:paraId="0A2EDB76">
            <w:pPr>
              <w:jc w:val="center"/>
              <w:rPr>
                <w:b/>
                <w:bCs/>
                <w:sz w:val="21"/>
                <w:szCs w:val="21"/>
              </w:rPr>
            </w:pPr>
            <w:r>
              <w:rPr>
                <w:b/>
                <w:bCs/>
                <w:sz w:val="21"/>
                <w:szCs w:val="21"/>
              </w:rPr>
              <w:t>办理时限（</w:t>
            </w:r>
            <w:r>
              <w:rPr>
                <w:rFonts w:hint="eastAsia"/>
                <w:b/>
                <w:bCs/>
                <w:sz w:val="21"/>
                <w:szCs w:val="21"/>
                <w:lang w:val="en-US" w:eastAsia="zh-CN"/>
              </w:rPr>
              <w:t>自然</w:t>
            </w:r>
            <w:r>
              <w:rPr>
                <w:b/>
                <w:bCs/>
                <w:sz w:val="21"/>
                <w:szCs w:val="21"/>
              </w:rPr>
              <w:t>日）</w:t>
            </w:r>
          </w:p>
        </w:tc>
        <w:tc>
          <w:tcPr>
            <w:tcW w:w="3931" w:type="dxa"/>
            <w:vMerge w:val="restart"/>
            <w:noWrap w:val="0"/>
            <w:vAlign w:val="center"/>
          </w:tcPr>
          <w:p w14:paraId="0B3A43AB">
            <w:pPr>
              <w:jc w:val="center"/>
              <w:rPr>
                <w:b/>
                <w:bCs/>
                <w:sz w:val="21"/>
                <w:szCs w:val="21"/>
              </w:rPr>
            </w:pPr>
            <w:r>
              <w:rPr>
                <w:b/>
                <w:bCs/>
                <w:sz w:val="21"/>
                <w:szCs w:val="21"/>
              </w:rPr>
              <w:t>备注</w:t>
            </w:r>
          </w:p>
        </w:tc>
      </w:tr>
      <w:tr w14:paraId="625F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692" w:type="dxa"/>
            <w:vMerge w:val="continue"/>
            <w:noWrap w:val="0"/>
            <w:vAlign w:val="center"/>
          </w:tcPr>
          <w:p w14:paraId="0BF47A28">
            <w:pPr>
              <w:rPr>
                <w:sz w:val="21"/>
                <w:szCs w:val="21"/>
              </w:rPr>
            </w:pPr>
          </w:p>
        </w:tc>
        <w:tc>
          <w:tcPr>
            <w:tcW w:w="945" w:type="dxa"/>
            <w:vMerge w:val="continue"/>
            <w:noWrap w:val="0"/>
            <w:vAlign w:val="center"/>
          </w:tcPr>
          <w:p w14:paraId="20D827AD">
            <w:pPr>
              <w:rPr>
                <w:sz w:val="21"/>
                <w:szCs w:val="21"/>
              </w:rPr>
            </w:pPr>
          </w:p>
        </w:tc>
        <w:tc>
          <w:tcPr>
            <w:tcW w:w="908" w:type="dxa"/>
            <w:vMerge w:val="restart"/>
            <w:noWrap w:val="0"/>
            <w:vAlign w:val="center"/>
          </w:tcPr>
          <w:p w14:paraId="4B01EAC3">
            <w:pPr>
              <w:jc w:val="center"/>
              <w:rPr>
                <w:b/>
                <w:bCs/>
                <w:sz w:val="21"/>
                <w:szCs w:val="21"/>
              </w:rPr>
            </w:pPr>
            <w:r>
              <w:rPr>
                <w:b/>
                <w:bCs/>
                <w:sz w:val="21"/>
                <w:szCs w:val="21"/>
              </w:rPr>
              <w:t>无外线</w:t>
            </w:r>
          </w:p>
          <w:p w14:paraId="7D2B641F">
            <w:pPr>
              <w:jc w:val="center"/>
              <w:rPr>
                <w:b/>
                <w:bCs/>
                <w:sz w:val="21"/>
                <w:szCs w:val="21"/>
              </w:rPr>
            </w:pPr>
            <w:r>
              <w:rPr>
                <w:b/>
                <w:bCs/>
                <w:sz w:val="21"/>
                <w:szCs w:val="21"/>
              </w:rPr>
              <w:t>工程</w:t>
            </w:r>
          </w:p>
        </w:tc>
        <w:tc>
          <w:tcPr>
            <w:tcW w:w="2050" w:type="dxa"/>
            <w:gridSpan w:val="2"/>
            <w:noWrap w:val="0"/>
            <w:vAlign w:val="center"/>
          </w:tcPr>
          <w:p w14:paraId="1E444BE5">
            <w:pPr>
              <w:jc w:val="center"/>
              <w:rPr>
                <w:b/>
                <w:bCs/>
                <w:sz w:val="21"/>
                <w:szCs w:val="21"/>
              </w:rPr>
            </w:pPr>
            <w:r>
              <w:rPr>
                <w:b/>
                <w:bCs/>
                <w:sz w:val="21"/>
                <w:szCs w:val="21"/>
              </w:rPr>
              <w:t>有外线工程</w:t>
            </w:r>
          </w:p>
        </w:tc>
        <w:tc>
          <w:tcPr>
            <w:tcW w:w="3931" w:type="dxa"/>
            <w:vMerge w:val="continue"/>
            <w:noWrap w:val="0"/>
            <w:vAlign w:val="center"/>
          </w:tcPr>
          <w:p w14:paraId="36406A9D">
            <w:pPr>
              <w:rPr>
                <w:b/>
                <w:kern w:val="44"/>
                <w:sz w:val="21"/>
                <w:szCs w:val="21"/>
              </w:rPr>
            </w:pPr>
          </w:p>
        </w:tc>
      </w:tr>
      <w:tr w14:paraId="332B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692" w:type="dxa"/>
            <w:vMerge w:val="continue"/>
            <w:noWrap w:val="0"/>
            <w:vAlign w:val="center"/>
          </w:tcPr>
          <w:p w14:paraId="15E2C638">
            <w:pPr>
              <w:jc w:val="center"/>
            </w:pPr>
          </w:p>
        </w:tc>
        <w:tc>
          <w:tcPr>
            <w:tcW w:w="945" w:type="dxa"/>
            <w:vMerge w:val="continue"/>
            <w:noWrap w:val="0"/>
            <w:vAlign w:val="center"/>
          </w:tcPr>
          <w:p w14:paraId="33201BA2">
            <w:pPr>
              <w:jc w:val="center"/>
            </w:pPr>
          </w:p>
        </w:tc>
        <w:tc>
          <w:tcPr>
            <w:tcW w:w="908" w:type="dxa"/>
            <w:vMerge w:val="continue"/>
            <w:noWrap w:val="0"/>
            <w:vAlign w:val="center"/>
          </w:tcPr>
          <w:p w14:paraId="1097F533">
            <w:pPr>
              <w:jc w:val="center"/>
            </w:pPr>
          </w:p>
        </w:tc>
        <w:tc>
          <w:tcPr>
            <w:tcW w:w="1025" w:type="dxa"/>
            <w:noWrap w:val="0"/>
            <w:vAlign w:val="center"/>
          </w:tcPr>
          <w:p w14:paraId="60ECC447">
            <w:pPr>
              <w:jc w:val="center"/>
              <w:rPr>
                <w:b/>
                <w:bCs/>
                <w:sz w:val="21"/>
                <w:szCs w:val="21"/>
              </w:rPr>
            </w:pPr>
            <w:r>
              <w:rPr>
                <w:rFonts w:hint="eastAsia"/>
                <w:b/>
                <w:bCs/>
                <w:sz w:val="21"/>
                <w:szCs w:val="21"/>
              </w:rPr>
              <w:t>A类</w:t>
            </w:r>
          </w:p>
        </w:tc>
        <w:tc>
          <w:tcPr>
            <w:tcW w:w="1025" w:type="dxa"/>
            <w:noWrap w:val="0"/>
            <w:vAlign w:val="center"/>
          </w:tcPr>
          <w:p w14:paraId="70759295">
            <w:pPr>
              <w:jc w:val="center"/>
              <w:rPr>
                <w:b/>
                <w:bCs/>
                <w:sz w:val="21"/>
                <w:szCs w:val="21"/>
              </w:rPr>
            </w:pPr>
            <w:r>
              <w:rPr>
                <w:rFonts w:hint="eastAsia"/>
                <w:b/>
                <w:bCs/>
                <w:sz w:val="21"/>
                <w:szCs w:val="21"/>
              </w:rPr>
              <w:t>B类</w:t>
            </w:r>
          </w:p>
        </w:tc>
        <w:tc>
          <w:tcPr>
            <w:tcW w:w="3931" w:type="dxa"/>
            <w:vMerge w:val="continue"/>
            <w:noWrap w:val="0"/>
            <w:vAlign w:val="center"/>
          </w:tcPr>
          <w:p w14:paraId="05C9FAD7">
            <w:pPr>
              <w:jc w:val="center"/>
              <w:rPr>
                <w:b/>
                <w:bCs/>
                <w:sz w:val="21"/>
                <w:szCs w:val="21"/>
              </w:rPr>
            </w:pPr>
          </w:p>
        </w:tc>
      </w:tr>
      <w:tr w14:paraId="77C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14:paraId="46B8673B">
            <w:pPr>
              <w:jc w:val="center"/>
              <w:rPr>
                <w:sz w:val="21"/>
                <w:szCs w:val="21"/>
              </w:rPr>
            </w:pPr>
            <w:r>
              <w:rPr>
                <w:sz w:val="21"/>
                <w:szCs w:val="21"/>
              </w:rPr>
              <w:t>1</w:t>
            </w:r>
          </w:p>
        </w:tc>
        <w:tc>
          <w:tcPr>
            <w:tcW w:w="945" w:type="dxa"/>
            <w:noWrap w:val="0"/>
            <w:vAlign w:val="center"/>
          </w:tcPr>
          <w:p w14:paraId="73D2C4AA">
            <w:pPr>
              <w:jc w:val="center"/>
              <w:rPr>
                <w:sz w:val="21"/>
                <w:szCs w:val="21"/>
              </w:rPr>
            </w:pPr>
            <w:r>
              <w:rPr>
                <w:sz w:val="21"/>
                <w:szCs w:val="21"/>
              </w:rPr>
              <w:t>用气</w:t>
            </w:r>
          </w:p>
          <w:p w14:paraId="010F9F39">
            <w:pPr>
              <w:jc w:val="center"/>
              <w:rPr>
                <w:sz w:val="21"/>
                <w:szCs w:val="21"/>
              </w:rPr>
            </w:pPr>
            <w:r>
              <w:rPr>
                <w:sz w:val="21"/>
                <w:szCs w:val="21"/>
              </w:rPr>
              <w:t>申报</w:t>
            </w:r>
          </w:p>
        </w:tc>
        <w:tc>
          <w:tcPr>
            <w:tcW w:w="908" w:type="dxa"/>
            <w:noWrap w:val="0"/>
            <w:vAlign w:val="center"/>
          </w:tcPr>
          <w:p w14:paraId="4AC8E66B">
            <w:pPr>
              <w:jc w:val="center"/>
              <w:rPr>
                <w:rFonts w:hint="eastAsia" w:eastAsia="宋体"/>
                <w:sz w:val="21"/>
                <w:szCs w:val="21"/>
                <w:lang w:eastAsia="zh-CN"/>
              </w:rPr>
            </w:pPr>
            <w:r>
              <w:rPr>
                <w:rFonts w:hint="eastAsia"/>
                <w:sz w:val="21"/>
                <w:szCs w:val="21"/>
                <w:lang w:val="en-US" w:eastAsia="zh-CN"/>
              </w:rPr>
              <w:t>1</w:t>
            </w:r>
          </w:p>
        </w:tc>
        <w:tc>
          <w:tcPr>
            <w:tcW w:w="1025" w:type="dxa"/>
            <w:noWrap w:val="0"/>
            <w:vAlign w:val="center"/>
          </w:tcPr>
          <w:p w14:paraId="360EEB22">
            <w:pPr>
              <w:jc w:val="center"/>
              <w:rPr>
                <w:rFonts w:hint="eastAsia" w:eastAsia="宋体"/>
                <w:sz w:val="21"/>
                <w:szCs w:val="21"/>
                <w:lang w:eastAsia="zh-CN"/>
              </w:rPr>
            </w:pPr>
            <w:r>
              <w:rPr>
                <w:rFonts w:hint="eastAsia"/>
                <w:sz w:val="21"/>
                <w:szCs w:val="21"/>
                <w:lang w:val="en-US" w:eastAsia="zh-CN"/>
              </w:rPr>
              <w:t>2</w:t>
            </w:r>
          </w:p>
        </w:tc>
        <w:tc>
          <w:tcPr>
            <w:tcW w:w="1025" w:type="dxa"/>
            <w:noWrap w:val="0"/>
            <w:vAlign w:val="center"/>
          </w:tcPr>
          <w:p w14:paraId="3791C0C9">
            <w:pPr>
              <w:jc w:val="center"/>
              <w:rPr>
                <w:rFonts w:hint="eastAsia" w:eastAsia="宋体"/>
                <w:sz w:val="21"/>
                <w:szCs w:val="21"/>
                <w:lang w:eastAsia="zh-CN"/>
              </w:rPr>
            </w:pPr>
            <w:r>
              <w:rPr>
                <w:rFonts w:hint="eastAsia"/>
                <w:sz w:val="21"/>
                <w:szCs w:val="21"/>
                <w:lang w:val="en-US" w:eastAsia="zh-CN"/>
              </w:rPr>
              <w:t>2</w:t>
            </w:r>
          </w:p>
        </w:tc>
        <w:tc>
          <w:tcPr>
            <w:tcW w:w="3931" w:type="dxa"/>
            <w:noWrap w:val="0"/>
            <w:vAlign w:val="center"/>
          </w:tcPr>
          <w:p w14:paraId="3D469E30">
            <w:pPr>
              <w:jc w:val="both"/>
              <w:rPr>
                <w:sz w:val="21"/>
                <w:szCs w:val="21"/>
              </w:rPr>
            </w:pPr>
            <w:r>
              <w:rPr>
                <w:sz w:val="21"/>
                <w:szCs w:val="21"/>
              </w:rPr>
              <w:t>1.用户</w:t>
            </w:r>
            <w:r>
              <w:rPr>
                <w:rFonts w:hint="eastAsia"/>
                <w:sz w:val="21"/>
                <w:szCs w:val="21"/>
              </w:rPr>
              <w:t>通过</w:t>
            </w:r>
            <w:r>
              <w:rPr>
                <w:sz w:val="21"/>
                <w:szCs w:val="21"/>
              </w:rPr>
              <w:t>窗口或微信公众号提交用气申请表及相关</w:t>
            </w:r>
            <w:r>
              <w:rPr>
                <w:rFonts w:hint="eastAsia"/>
                <w:sz w:val="21"/>
                <w:szCs w:val="21"/>
              </w:rPr>
              <w:t>用气申请材料</w:t>
            </w:r>
            <w:r>
              <w:rPr>
                <w:sz w:val="21"/>
                <w:szCs w:val="21"/>
              </w:rPr>
              <w:t>,</w:t>
            </w:r>
            <w:r>
              <w:rPr>
                <w:color w:val="000000"/>
                <w:sz w:val="21"/>
                <w:szCs w:val="21"/>
              </w:rPr>
              <w:t>符合要求</w:t>
            </w:r>
            <w:r>
              <w:rPr>
                <w:rFonts w:hint="eastAsia"/>
                <w:sz w:val="21"/>
                <w:szCs w:val="21"/>
              </w:rPr>
              <w:t>的当场</w:t>
            </w:r>
            <w:r>
              <w:rPr>
                <w:color w:val="000000"/>
                <w:sz w:val="21"/>
                <w:szCs w:val="21"/>
              </w:rPr>
              <w:t xml:space="preserve">予以受理 </w:t>
            </w:r>
            <w:r>
              <w:rPr>
                <w:sz w:val="21"/>
                <w:szCs w:val="21"/>
              </w:rPr>
              <w:t>。</w:t>
            </w:r>
          </w:p>
          <w:p w14:paraId="327B7627">
            <w:pPr>
              <w:jc w:val="both"/>
              <w:rPr>
                <w:sz w:val="21"/>
                <w:szCs w:val="21"/>
              </w:rPr>
            </w:pPr>
            <w:r>
              <w:rPr>
                <w:sz w:val="21"/>
                <w:szCs w:val="21"/>
              </w:rPr>
              <w:t>2.</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rFonts w:hint="eastAsia"/>
                <w:sz w:val="21"/>
                <w:szCs w:val="21"/>
              </w:rPr>
              <w:t>与用户预约</w:t>
            </w:r>
            <w:r>
              <w:rPr>
                <w:sz w:val="21"/>
                <w:szCs w:val="21"/>
              </w:rPr>
              <w:t>现场勘查</w:t>
            </w:r>
            <w:r>
              <w:rPr>
                <w:rFonts w:hint="eastAsia"/>
                <w:sz w:val="21"/>
                <w:szCs w:val="21"/>
              </w:rPr>
              <w:t>日期</w:t>
            </w:r>
            <w:r>
              <w:rPr>
                <w:sz w:val="21"/>
                <w:szCs w:val="21"/>
              </w:rPr>
              <w:t>，</w:t>
            </w:r>
            <w:r>
              <w:rPr>
                <w:rFonts w:hint="eastAsia"/>
                <w:sz w:val="21"/>
                <w:szCs w:val="21"/>
              </w:rPr>
              <w:t>在办理时限内完成现场勘查，</w:t>
            </w:r>
            <w:r>
              <w:rPr>
                <w:sz w:val="21"/>
                <w:szCs w:val="21"/>
              </w:rPr>
              <w:t>出具接驳方案及《管道用户开户申请受理书》。</w:t>
            </w:r>
          </w:p>
          <w:p w14:paraId="6573D997">
            <w:pPr>
              <w:jc w:val="both"/>
              <w:rPr>
                <w:sz w:val="21"/>
                <w:szCs w:val="21"/>
              </w:rPr>
            </w:pPr>
            <w:r>
              <w:rPr>
                <w:sz w:val="21"/>
                <w:szCs w:val="21"/>
              </w:rPr>
              <w:t>3.</w:t>
            </w:r>
            <w:r>
              <w:rPr>
                <w:rFonts w:hint="eastAsia"/>
                <w:color w:val="000000"/>
                <w:sz w:val="21"/>
                <w:szCs w:val="21"/>
                <w:lang w:val="en-US" w:eastAsia="zh-CN"/>
              </w:rPr>
              <w:t>用户窗口取件（微信办理为电子回执）</w:t>
            </w:r>
            <w:r>
              <w:rPr>
                <w:color w:val="000000"/>
                <w:sz w:val="21"/>
                <w:szCs w:val="21"/>
              </w:rPr>
              <w:t>。</w:t>
            </w:r>
          </w:p>
        </w:tc>
      </w:tr>
      <w:tr w14:paraId="5E3E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595" w:type="dxa"/>
            <w:gridSpan w:val="5"/>
            <w:noWrap w:val="0"/>
            <w:vAlign w:val="center"/>
          </w:tcPr>
          <w:p w14:paraId="7285EFED">
            <w:pPr>
              <w:jc w:val="center"/>
              <w:rPr>
                <w:sz w:val="21"/>
                <w:szCs w:val="21"/>
              </w:rPr>
            </w:pPr>
            <w:r>
              <w:rPr>
                <w:sz w:val="21"/>
                <w:szCs w:val="21"/>
              </w:rPr>
              <w:t>工程设计、施工</w:t>
            </w:r>
          </w:p>
        </w:tc>
        <w:tc>
          <w:tcPr>
            <w:tcW w:w="3931" w:type="dxa"/>
            <w:noWrap w:val="0"/>
            <w:vAlign w:val="center"/>
          </w:tcPr>
          <w:p w14:paraId="4B6AF2F5">
            <w:pPr>
              <w:jc w:val="both"/>
              <w:rPr>
                <w:sz w:val="21"/>
                <w:szCs w:val="21"/>
              </w:rPr>
            </w:pPr>
            <w:r>
              <w:rPr>
                <w:sz w:val="21"/>
                <w:szCs w:val="21"/>
              </w:rPr>
              <w:t>1.用户可选择自行委托</w:t>
            </w:r>
            <w:r>
              <w:rPr>
                <w:rFonts w:hint="eastAsia"/>
                <w:sz w:val="21"/>
                <w:szCs w:val="21"/>
              </w:rPr>
              <w:t>其他</w:t>
            </w:r>
            <w:r>
              <w:rPr>
                <w:sz w:val="21"/>
                <w:szCs w:val="21"/>
              </w:rPr>
              <w:t>具有资质的设计、施工单位进行工程设计和施工，并自行组织工程竣工验收；也可以选择由</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sz w:val="21"/>
                <w:szCs w:val="21"/>
              </w:rPr>
              <w:t>进行工程代建并签订相关合同，由</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sz w:val="21"/>
                <w:szCs w:val="21"/>
              </w:rPr>
              <w:t>组织工程设计、施工和验收。</w:t>
            </w:r>
          </w:p>
          <w:p w14:paraId="754C394B">
            <w:pPr>
              <w:jc w:val="both"/>
              <w:rPr>
                <w:sz w:val="21"/>
                <w:szCs w:val="21"/>
              </w:rPr>
            </w:pPr>
            <w:r>
              <w:rPr>
                <w:sz w:val="21"/>
                <w:szCs w:val="21"/>
              </w:rPr>
              <w:t>2.工程设计、施工不纳入企业办理环节和办理时限。</w:t>
            </w:r>
          </w:p>
        </w:tc>
      </w:tr>
      <w:tr w14:paraId="6C9C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92" w:type="dxa"/>
            <w:noWrap w:val="0"/>
            <w:vAlign w:val="center"/>
          </w:tcPr>
          <w:p w14:paraId="365356ED">
            <w:pPr>
              <w:jc w:val="center"/>
              <w:rPr>
                <w:sz w:val="21"/>
                <w:szCs w:val="21"/>
              </w:rPr>
            </w:pPr>
            <w:r>
              <w:rPr>
                <w:sz w:val="21"/>
                <w:szCs w:val="21"/>
              </w:rPr>
              <w:t>2</w:t>
            </w:r>
          </w:p>
        </w:tc>
        <w:tc>
          <w:tcPr>
            <w:tcW w:w="945" w:type="dxa"/>
            <w:noWrap w:val="0"/>
            <w:vAlign w:val="center"/>
          </w:tcPr>
          <w:p w14:paraId="7A5B2474">
            <w:pPr>
              <w:jc w:val="center"/>
              <w:rPr>
                <w:sz w:val="21"/>
                <w:szCs w:val="21"/>
              </w:rPr>
            </w:pPr>
            <w:r>
              <w:rPr>
                <w:sz w:val="21"/>
                <w:szCs w:val="21"/>
              </w:rPr>
              <w:t>验收</w:t>
            </w:r>
          </w:p>
          <w:p w14:paraId="7F91690C">
            <w:pPr>
              <w:jc w:val="center"/>
              <w:rPr>
                <w:sz w:val="21"/>
                <w:szCs w:val="21"/>
              </w:rPr>
            </w:pPr>
            <w:r>
              <w:rPr>
                <w:sz w:val="21"/>
                <w:szCs w:val="21"/>
              </w:rPr>
              <w:t>通气</w:t>
            </w:r>
          </w:p>
        </w:tc>
        <w:tc>
          <w:tcPr>
            <w:tcW w:w="908" w:type="dxa"/>
            <w:noWrap w:val="0"/>
            <w:vAlign w:val="center"/>
          </w:tcPr>
          <w:p w14:paraId="072E8DC7">
            <w:pPr>
              <w:jc w:val="center"/>
              <w:rPr>
                <w:sz w:val="21"/>
                <w:szCs w:val="21"/>
              </w:rPr>
            </w:pPr>
            <w:r>
              <w:rPr>
                <w:sz w:val="21"/>
                <w:szCs w:val="21"/>
              </w:rPr>
              <w:t>2</w:t>
            </w:r>
          </w:p>
        </w:tc>
        <w:tc>
          <w:tcPr>
            <w:tcW w:w="1025" w:type="dxa"/>
            <w:noWrap w:val="0"/>
            <w:vAlign w:val="center"/>
          </w:tcPr>
          <w:p w14:paraId="5F38CBCF">
            <w:pPr>
              <w:jc w:val="center"/>
              <w:rPr>
                <w:sz w:val="21"/>
                <w:szCs w:val="21"/>
              </w:rPr>
            </w:pPr>
            <w:r>
              <w:rPr>
                <w:rFonts w:hint="eastAsia"/>
                <w:sz w:val="21"/>
                <w:szCs w:val="21"/>
              </w:rPr>
              <w:t>3</w:t>
            </w:r>
          </w:p>
        </w:tc>
        <w:tc>
          <w:tcPr>
            <w:tcW w:w="1025" w:type="dxa"/>
            <w:noWrap w:val="0"/>
            <w:vAlign w:val="center"/>
          </w:tcPr>
          <w:p w14:paraId="67D08FDA">
            <w:pPr>
              <w:jc w:val="center"/>
              <w:rPr>
                <w:sz w:val="21"/>
                <w:szCs w:val="21"/>
              </w:rPr>
            </w:pPr>
            <w:r>
              <w:rPr>
                <w:rFonts w:hint="eastAsia"/>
                <w:sz w:val="21"/>
                <w:szCs w:val="21"/>
              </w:rPr>
              <w:t>6</w:t>
            </w:r>
          </w:p>
        </w:tc>
        <w:tc>
          <w:tcPr>
            <w:tcW w:w="3931" w:type="dxa"/>
            <w:noWrap w:val="0"/>
            <w:vAlign w:val="center"/>
          </w:tcPr>
          <w:p w14:paraId="4AFA718A">
            <w:pPr>
              <w:jc w:val="both"/>
              <w:rPr>
                <w:sz w:val="21"/>
                <w:szCs w:val="21"/>
              </w:rPr>
            </w:pPr>
            <w:r>
              <w:rPr>
                <w:rFonts w:hint="eastAsia"/>
                <w:sz w:val="21"/>
                <w:szCs w:val="21"/>
              </w:rPr>
              <w:t>1.</w:t>
            </w:r>
            <w:r>
              <w:rPr>
                <w:sz w:val="21"/>
                <w:szCs w:val="21"/>
              </w:rPr>
              <w:t>用户委托</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sz w:val="21"/>
                <w:szCs w:val="21"/>
              </w:rPr>
              <w:t>进行代建的工程，由</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rFonts w:hint="eastAsia"/>
                <w:sz w:val="21"/>
                <w:szCs w:val="21"/>
              </w:rPr>
              <w:t>负责组织工程验收并</w:t>
            </w:r>
            <w:r>
              <w:rPr>
                <w:sz w:val="21"/>
                <w:szCs w:val="21"/>
              </w:rPr>
              <w:t>进行接驳通气作业。</w:t>
            </w:r>
          </w:p>
          <w:p w14:paraId="6C996E01">
            <w:pPr>
              <w:jc w:val="both"/>
              <w:rPr>
                <w:sz w:val="21"/>
                <w:szCs w:val="21"/>
              </w:rPr>
            </w:pPr>
            <w:r>
              <w:rPr>
                <w:rFonts w:hint="eastAsia"/>
                <w:sz w:val="21"/>
                <w:szCs w:val="21"/>
              </w:rPr>
              <w:t>2.</w:t>
            </w:r>
            <w:r>
              <w:rPr>
                <w:sz w:val="21"/>
                <w:szCs w:val="21"/>
              </w:rPr>
              <w:t>用户自行委托其他有资质单位进行设计和施工的工程，</w:t>
            </w:r>
            <w:r>
              <w:rPr>
                <w:rFonts w:hint="eastAsia"/>
                <w:sz w:val="21"/>
                <w:szCs w:val="21"/>
              </w:rPr>
              <w:t>在</w:t>
            </w:r>
            <w:r>
              <w:rPr>
                <w:sz w:val="21"/>
                <w:szCs w:val="21"/>
              </w:rPr>
              <w:t>工程竣工验收</w:t>
            </w:r>
            <w:r>
              <w:rPr>
                <w:rFonts w:hint="eastAsia"/>
                <w:sz w:val="21"/>
                <w:szCs w:val="21"/>
              </w:rPr>
              <w:t>后，</w:t>
            </w:r>
            <w:r>
              <w:rPr>
                <w:color w:val="000000"/>
                <w:sz w:val="21"/>
                <w:szCs w:val="21"/>
              </w:rPr>
              <w:t>由</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color w:val="000000"/>
                <w:sz w:val="21"/>
                <w:szCs w:val="21"/>
              </w:rPr>
              <w:t>对工程竣工资料和实体进行复验；</w:t>
            </w:r>
            <w:r>
              <w:rPr>
                <w:rFonts w:hint="eastAsia"/>
                <w:sz w:val="21"/>
                <w:szCs w:val="21"/>
              </w:rPr>
              <w:t>复验</w:t>
            </w:r>
            <w:r>
              <w:rPr>
                <w:color w:val="000000"/>
                <w:sz w:val="21"/>
                <w:szCs w:val="21"/>
              </w:rPr>
              <w:t>合格的，由</w:t>
            </w:r>
            <w:r>
              <w:rPr>
                <w:rFonts w:hint="eastAsia"/>
                <w:sz w:val="21"/>
                <w:szCs w:val="21"/>
                <w:lang w:eastAsia="zh-CN"/>
              </w:rPr>
              <w:t>花都</w:t>
            </w:r>
            <w:r>
              <w:rPr>
                <w:rFonts w:hint="eastAsia"/>
                <w:sz w:val="21"/>
                <w:szCs w:val="21"/>
                <w:lang w:val="en-US" w:eastAsia="zh-CN"/>
              </w:rPr>
              <w:t>燃气</w:t>
            </w:r>
            <w:r>
              <w:rPr>
                <w:rFonts w:hint="eastAsia"/>
                <w:sz w:val="21"/>
                <w:szCs w:val="21"/>
                <w:lang w:eastAsia="zh-CN"/>
              </w:rPr>
              <w:t>公司</w:t>
            </w:r>
            <w:r>
              <w:rPr>
                <w:rFonts w:hint="eastAsia"/>
                <w:color w:val="000000"/>
                <w:sz w:val="21"/>
                <w:szCs w:val="21"/>
              </w:rPr>
              <w:t>在办理时限内</w:t>
            </w:r>
            <w:r>
              <w:rPr>
                <w:color w:val="000000"/>
                <w:sz w:val="21"/>
                <w:szCs w:val="21"/>
              </w:rPr>
              <w:t>进行接驳通气</w:t>
            </w:r>
            <w:r>
              <w:rPr>
                <w:rFonts w:hint="eastAsia"/>
                <w:color w:val="000000"/>
                <w:sz w:val="21"/>
                <w:szCs w:val="21"/>
              </w:rPr>
              <w:t>和点火</w:t>
            </w:r>
            <w:r>
              <w:rPr>
                <w:color w:val="000000"/>
                <w:sz w:val="21"/>
                <w:szCs w:val="21"/>
              </w:rPr>
              <w:t>作业。</w:t>
            </w:r>
          </w:p>
        </w:tc>
      </w:tr>
      <w:tr w14:paraId="4E6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dxa"/>
            <w:noWrap w:val="0"/>
            <w:vAlign w:val="center"/>
          </w:tcPr>
          <w:p w14:paraId="61FDFCCB">
            <w:pPr>
              <w:rPr>
                <w:sz w:val="21"/>
                <w:szCs w:val="21"/>
              </w:rPr>
            </w:pPr>
          </w:p>
        </w:tc>
        <w:tc>
          <w:tcPr>
            <w:tcW w:w="945" w:type="dxa"/>
            <w:noWrap w:val="0"/>
            <w:vAlign w:val="center"/>
          </w:tcPr>
          <w:p w14:paraId="772D1016">
            <w:pPr>
              <w:jc w:val="center"/>
              <w:rPr>
                <w:sz w:val="21"/>
                <w:szCs w:val="21"/>
              </w:rPr>
            </w:pPr>
            <w:r>
              <w:rPr>
                <w:sz w:val="21"/>
                <w:szCs w:val="21"/>
              </w:rPr>
              <w:t>合计</w:t>
            </w:r>
          </w:p>
        </w:tc>
        <w:tc>
          <w:tcPr>
            <w:tcW w:w="908" w:type="dxa"/>
            <w:noWrap w:val="0"/>
            <w:vAlign w:val="center"/>
          </w:tcPr>
          <w:p w14:paraId="2F90D567">
            <w:pPr>
              <w:jc w:val="center"/>
              <w:rPr>
                <w:rFonts w:hint="eastAsia" w:eastAsia="宋体"/>
                <w:sz w:val="21"/>
                <w:szCs w:val="21"/>
                <w:lang w:eastAsia="zh-CN"/>
              </w:rPr>
            </w:pPr>
            <w:r>
              <w:rPr>
                <w:rFonts w:hint="eastAsia"/>
                <w:sz w:val="21"/>
                <w:szCs w:val="21"/>
                <w:lang w:val="en-US" w:eastAsia="zh-CN"/>
              </w:rPr>
              <w:t>3</w:t>
            </w:r>
          </w:p>
        </w:tc>
        <w:tc>
          <w:tcPr>
            <w:tcW w:w="1025" w:type="dxa"/>
            <w:noWrap w:val="0"/>
            <w:vAlign w:val="center"/>
          </w:tcPr>
          <w:p w14:paraId="755E4BD4">
            <w:pPr>
              <w:jc w:val="center"/>
              <w:rPr>
                <w:rFonts w:hint="eastAsia" w:eastAsia="宋体"/>
                <w:sz w:val="21"/>
                <w:szCs w:val="21"/>
                <w:lang w:eastAsia="zh-CN"/>
              </w:rPr>
            </w:pPr>
            <w:r>
              <w:rPr>
                <w:rFonts w:hint="eastAsia"/>
                <w:sz w:val="21"/>
                <w:szCs w:val="21"/>
                <w:lang w:val="en-US" w:eastAsia="zh-CN"/>
              </w:rPr>
              <w:t>5</w:t>
            </w:r>
          </w:p>
        </w:tc>
        <w:tc>
          <w:tcPr>
            <w:tcW w:w="1025" w:type="dxa"/>
            <w:noWrap w:val="0"/>
            <w:vAlign w:val="center"/>
          </w:tcPr>
          <w:p w14:paraId="15777C89">
            <w:pPr>
              <w:jc w:val="center"/>
              <w:rPr>
                <w:rFonts w:hint="eastAsia" w:eastAsia="宋体"/>
                <w:sz w:val="21"/>
                <w:szCs w:val="21"/>
                <w:lang w:eastAsia="zh-CN"/>
              </w:rPr>
            </w:pPr>
            <w:r>
              <w:rPr>
                <w:rFonts w:hint="eastAsia"/>
                <w:sz w:val="21"/>
                <w:szCs w:val="21"/>
                <w:lang w:val="en-US" w:eastAsia="zh-CN"/>
              </w:rPr>
              <w:t>8</w:t>
            </w:r>
          </w:p>
        </w:tc>
        <w:tc>
          <w:tcPr>
            <w:tcW w:w="3931" w:type="dxa"/>
            <w:noWrap w:val="0"/>
            <w:vAlign w:val="center"/>
          </w:tcPr>
          <w:p w14:paraId="20670A62">
            <w:pPr>
              <w:spacing w:before="120" w:beforeLines="50" w:after="120" w:afterLines="50"/>
              <w:rPr>
                <w:sz w:val="21"/>
                <w:szCs w:val="21"/>
              </w:rPr>
            </w:pPr>
            <w:r>
              <w:rPr>
                <w:rFonts w:hint="eastAsia"/>
                <w:sz w:val="21"/>
                <w:szCs w:val="21"/>
              </w:rPr>
              <w:t>有外线工程A类，是指气源需接驳外线(中压或低压)燃气管道的用户，接驳长度不大于</w:t>
            </w:r>
            <w:r>
              <w:rPr>
                <w:rFonts w:hint="eastAsia"/>
                <w:sz w:val="21"/>
                <w:szCs w:val="21"/>
                <w:lang w:val="en-US" w:eastAsia="zh-CN"/>
              </w:rPr>
              <w:t>200</w:t>
            </w:r>
            <w:r>
              <w:rPr>
                <w:rFonts w:hint="eastAsia"/>
                <w:sz w:val="21"/>
                <w:szCs w:val="21"/>
              </w:rPr>
              <w:t>米且不影响其他用户用气；B类是指除A类用户以外的有外线(中压或低压)工程用户。</w:t>
            </w:r>
          </w:p>
        </w:tc>
      </w:tr>
    </w:tbl>
    <w:p w14:paraId="3ABA236C">
      <w:pPr>
        <w:spacing w:before="240" w:beforeLines="100" w:after="120" w:afterLines="50"/>
        <w:ind w:firstLine="0" w:firstLineChars="0"/>
        <w:outlineLvl w:val="2"/>
        <w:rPr>
          <w:rFonts w:ascii="黑体" w:hAnsi="黑体" w:eastAsia="黑体"/>
          <w:b/>
          <w:bCs/>
          <w:sz w:val="21"/>
          <w:szCs w:val="21"/>
        </w:rPr>
      </w:pPr>
      <w:r>
        <w:rPr>
          <w:rFonts w:hint="eastAsia" w:ascii="黑体" w:hAnsi="黑体" w:eastAsia="黑体"/>
          <w:b/>
          <w:bCs/>
          <w:sz w:val="21"/>
          <w:szCs w:val="21"/>
          <w:lang w:val="en-US" w:eastAsia="zh-CN"/>
        </w:rPr>
        <w:t xml:space="preserve">    </w:t>
      </w:r>
      <w:r>
        <w:rPr>
          <w:rFonts w:ascii="黑体" w:hAnsi="黑体" w:eastAsia="黑体"/>
          <w:b/>
          <w:bCs/>
          <w:sz w:val="21"/>
          <w:szCs w:val="21"/>
        </w:rPr>
        <w:t>七、审批收费</w:t>
      </w:r>
    </w:p>
    <w:p w14:paraId="4463BAA4">
      <w:pPr>
        <w:spacing w:before="240" w:beforeLines="100" w:after="120" w:afterLines="50"/>
        <w:ind w:firstLine="420" w:firstLineChars="200"/>
        <w:outlineLvl w:val="2"/>
        <w:rPr>
          <w:rFonts w:ascii="黑体" w:hAnsi="黑体" w:eastAsia="黑体"/>
          <w:sz w:val="21"/>
          <w:szCs w:val="21"/>
        </w:rPr>
      </w:pPr>
      <w:r>
        <w:rPr>
          <w:rFonts w:hint="eastAsia" w:ascii="黑体" w:hAnsi="黑体" w:eastAsia="黑体"/>
          <w:sz w:val="21"/>
          <w:szCs w:val="21"/>
        </w:rPr>
        <w:t>本事项不收取审批费用。</w:t>
      </w:r>
    </w:p>
    <w:p w14:paraId="47BF53C1">
      <w:pPr>
        <w:spacing w:before="240" w:beforeLines="100" w:after="120" w:afterLines="50"/>
        <w:ind w:firstLine="420"/>
        <w:outlineLvl w:val="2"/>
        <w:rPr>
          <w:rFonts w:hint="eastAsia" w:ascii="黑体" w:hAnsi="黑体" w:eastAsia="黑体"/>
          <w:b/>
          <w:bCs/>
          <w:sz w:val="21"/>
          <w:szCs w:val="21"/>
          <w:lang w:eastAsia="zh-CN"/>
        </w:rPr>
      </w:pPr>
      <w:r>
        <w:rPr>
          <w:rFonts w:hint="eastAsia" w:ascii="黑体" w:hAnsi="黑体" w:eastAsia="黑体"/>
          <w:b/>
          <w:bCs/>
          <w:sz w:val="21"/>
          <w:szCs w:val="21"/>
        </w:rPr>
        <w:t>八、办理</w:t>
      </w:r>
      <w:r>
        <w:rPr>
          <w:rFonts w:hint="eastAsia" w:ascii="黑体" w:hAnsi="黑体" w:eastAsia="黑体"/>
          <w:b/>
          <w:bCs/>
          <w:sz w:val="21"/>
          <w:szCs w:val="21"/>
          <w:lang w:eastAsia="zh-CN"/>
        </w:rPr>
        <w:t>途径</w:t>
      </w:r>
    </w:p>
    <w:p w14:paraId="1DCF6F98">
      <w:pPr>
        <w:spacing w:before="240" w:beforeLines="100" w:after="120" w:afterLines="50"/>
        <w:ind w:firstLine="420"/>
        <w:outlineLvl w:val="2"/>
        <w:rPr>
          <w:rFonts w:ascii="黑体" w:hAnsi="黑体" w:eastAsia="黑体"/>
          <w:sz w:val="21"/>
          <w:szCs w:val="21"/>
        </w:rPr>
      </w:pPr>
      <w:r>
        <w:rPr>
          <w:rFonts w:hint="eastAsia" w:ascii="黑体" w:hAnsi="黑体" w:eastAsia="黑体"/>
          <w:color w:val="000000"/>
          <w:sz w:val="21"/>
          <w:szCs w:val="21"/>
        </w:rPr>
        <w:t>申请人</w:t>
      </w:r>
      <w:r>
        <w:rPr>
          <w:rFonts w:hint="eastAsia" w:ascii="黑体" w:hAnsi="黑体" w:eastAsia="黑体"/>
          <w:color w:val="000000"/>
          <w:sz w:val="21"/>
          <w:szCs w:val="21"/>
          <w:lang w:eastAsia="zh-CN"/>
        </w:rPr>
        <w:t>可</w:t>
      </w:r>
      <w:r>
        <w:rPr>
          <w:rFonts w:hint="eastAsia" w:ascii="黑体" w:hAnsi="黑体" w:eastAsia="黑体"/>
          <w:color w:val="000000"/>
          <w:sz w:val="21"/>
          <w:szCs w:val="21"/>
        </w:rPr>
        <w:t>到窗口（</w:t>
      </w:r>
      <w:r>
        <w:rPr>
          <w:rFonts w:hint="eastAsia" w:ascii="黑体" w:hAnsi="黑体" w:eastAsia="黑体"/>
          <w:color w:val="000000"/>
          <w:sz w:val="21"/>
          <w:szCs w:val="21"/>
          <w:lang w:eastAsia="zh-CN"/>
        </w:rPr>
        <w:t>具体办理地址详见下表）</w:t>
      </w:r>
      <w:r>
        <w:rPr>
          <w:rFonts w:hint="eastAsia" w:ascii="黑体" w:hAnsi="黑体" w:eastAsia="黑体"/>
          <w:color w:val="000000"/>
          <w:sz w:val="21"/>
          <w:szCs w:val="21"/>
        </w:rPr>
        <w:t>，或通过微信公众号（公众号：广州燃气96833）</w:t>
      </w:r>
      <w:r>
        <w:rPr>
          <w:rFonts w:ascii="黑体" w:hAnsi="黑体" w:eastAsia="黑体"/>
          <w:color w:val="000000"/>
          <w:sz w:val="21"/>
          <w:szCs w:val="21"/>
        </w:rPr>
        <w:t>提交</w:t>
      </w:r>
      <w:r>
        <w:rPr>
          <w:rFonts w:hint="eastAsia" w:ascii="黑体" w:hAnsi="黑体" w:eastAsia="黑体"/>
          <w:color w:val="000000"/>
          <w:sz w:val="21"/>
          <w:szCs w:val="21"/>
          <w:lang w:eastAsia="zh-CN"/>
        </w:rPr>
        <w:t>申请</w:t>
      </w:r>
      <w:r>
        <w:rPr>
          <w:rFonts w:hint="eastAsia" w:ascii="黑体" w:hAnsi="黑体" w:eastAsia="黑体"/>
          <w:color w:val="000000"/>
          <w:sz w:val="21"/>
          <w:szCs w:val="21"/>
        </w:rPr>
        <w:t>。</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1610"/>
        <w:gridCol w:w="2423"/>
        <w:gridCol w:w="2730"/>
      </w:tblGrid>
      <w:tr w14:paraId="388A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59" w:type="dxa"/>
            <w:noWrap w:val="0"/>
            <w:vAlign w:val="center"/>
          </w:tcPr>
          <w:p w14:paraId="2E8A1AC7">
            <w:pPr>
              <w:spacing w:before="120" w:beforeLines="50" w:after="120" w:afterLines="50"/>
              <w:ind w:firstLine="0" w:firstLineChars="0"/>
              <w:jc w:val="center"/>
              <w:rPr>
                <w:b/>
                <w:color w:val="000000"/>
                <w:sz w:val="21"/>
                <w:szCs w:val="21"/>
              </w:rPr>
            </w:pPr>
            <w:r>
              <w:rPr>
                <w:rFonts w:hint="eastAsia"/>
                <w:b/>
                <w:color w:val="000000"/>
                <w:sz w:val="21"/>
                <w:szCs w:val="21"/>
              </w:rPr>
              <w:t>窗口地址</w:t>
            </w:r>
          </w:p>
        </w:tc>
        <w:tc>
          <w:tcPr>
            <w:tcW w:w="1610" w:type="dxa"/>
            <w:noWrap w:val="0"/>
            <w:vAlign w:val="center"/>
          </w:tcPr>
          <w:p w14:paraId="6A0488C7">
            <w:pPr>
              <w:spacing w:before="120" w:beforeLines="50" w:after="120" w:afterLines="50"/>
              <w:ind w:firstLine="0" w:firstLineChars="0"/>
              <w:jc w:val="center"/>
              <w:rPr>
                <w:b/>
                <w:color w:val="000000"/>
                <w:sz w:val="21"/>
                <w:szCs w:val="21"/>
              </w:rPr>
            </w:pPr>
            <w:r>
              <w:rPr>
                <w:rFonts w:hint="eastAsia"/>
                <w:b/>
                <w:color w:val="000000"/>
                <w:sz w:val="21"/>
                <w:szCs w:val="21"/>
              </w:rPr>
              <w:t>联系电话</w:t>
            </w:r>
          </w:p>
        </w:tc>
        <w:tc>
          <w:tcPr>
            <w:tcW w:w="2423" w:type="dxa"/>
            <w:noWrap w:val="0"/>
            <w:vAlign w:val="center"/>
          </w:tcPr>
          <w:p w14:paraId="0DDE4E0D">
            <w:pPr>
              <w:spacing w:before="120" w:beforeLines="50" w:after="120" w:afterLines="50"/>
              <w:ind w:firstLine="0" w:firstLineChars="0"/>
              <w:jc w:val="center"/>
              <w:rPr>
                <w:b/>
                <w:color w:val="000000"/>
                <w:sz w:val="21"/>
                <w:szCs w:val="21"/>
              </w:rPr>
            </w:pPr>
            <w:r>
              <w:rPr>
                <w:rFonts w:hint="eastAsia"/>
                <w:b/>
                <w:color w:val="000000"/>
                <w:sz w:val="21"/>
                <w:szCs w:val="21"/>
              </w:rPr>
              <w:t>办公时间</w:t>
            </w:r>
          </w:p>
        </w:tc>
        <w:tc>
          <w:tcPr>
            <w:tcW w:w="2730" w:type="dxa"/>
            <w:noWrap w:val="0"/>
            <w:vAlign w:val="center"/>
          </w:tcPr>
          <w:p w14:paraId="4C0BA2FC">
            <w:pPr>
              <w:spacing w:before="120" w:beforeLines="50" w:after="120" w:afterLines="50"/>
              <w:ind w:firstLine="0" w:firstLineChars="0"/>
              <w:jc w:val="center"/>
              <w:rPr>
                <w:b/>
                <w:color w:val="000000"/>
                <w:sz w:val="21"/>
                <w:szCs w:val="21"/>
              </w:rPr>
            </w:pPr>
            <w:r>
              <w:rPr>
                <w:rFonts w:hint="eastAsia"/>
                <w:b/>
                <w:color w:val="000000"/>
                <w:sz w:val="21"/>
                <w:szCs w:val="21"/>
              </w:rPr>
              <w:t>交通指引</w:t>
            </w:r>
          </w:p>
        </w:tc>
      </w:tr>
      <w:tr w14:paraId="2704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759" w:type="dxa"/>
            <w:noWrap w:val="0"/>
            <w:vAlign w:val="top"/>
          </w:tcPr>
          <w:p w14:paraId="4203EA9C">
            <w:pPr>
              <w:spacing w:before="120" w:beforeLines="50" w:after="120" w:afterLines="50"/>
              <w:jc w:val="both"/>
              <w:rPr>
                <w:rFonts w:hint="eastAsia" w:ascii="宋体" w:hAnsi="宋体" w:eastAsia="宋体" w:cs="宋体"/>
                <w:b w:val="0"/>
                <w:color w:val="auto"/>
                <w:sz w:val="21"/>
                <w:szCs w:val="21"/>
              </w:rPr>
            </w:pPr>
            <w:r>
              <w:rPr>
                <w:rFonts w:hint="eastAsia" w:ascii="宋体" w:hAnsi="宋体" w:eastAsia="宋体" w:cs="宋体"/>
                <w:sz w:val="21"/>
                <w:szCs w:val="21"/>
              </w:rPr>
              <w:t>广州市花都区</w:t>
            </w:r>
            <w:r>
              <w:rPr>
                <w:rFonts w:hint="eastAsia" w:ascii="宋体" w:hAnsi="宋体" w:eastAsia="宋体" w:cs="宋体"/>
                <w:i w:val="0"/>
                <w:caps w:val="0"/>
                <w:color w:val="auto"/>
                <w:spacing w:val="0"/>
                <w:sz w:val="21"/>
                <w:szCs w:val="21"/>
                <w:shd w:val="clear" w:color="auto" w:fill="auto"/>
                <w:lang w:val="en-US" w:eastAsia="zh-CN"/>
              </w:rPr>
              <w:t>天贵</w:t>
            </w:r>
            <w:r>
              <w:rPr>
                <w:rFonts w:hint="eastAsia" w:ascii="宋体" w:hAnsi="宋体" w:eastAsia="宋体" w:cs="宋体"/>
                <w:i w:val="0"/>
                <w:caps w:val="0"/>
                <w:color w:val="auto"/>
                <w:spacing w:val="0"/>
                <w:sz w:val="21"/>
                <w:szCs w:val="21"/>
                <w:shd w:val="clear" w:color="auto" w:fill="auto"/>
              </w:rPr>
              <w:t>路</w:t>
            </w:r>
            <w:r>
              <w:rPr>
                <w:rFonts w:hint="eastAsia" w:ascii="宋体" w:hAnsi="宋体" w:eastAsia="宋体" w:cs="宋体"/>
                <w:i w:val="0"/>
                <w:caps w:val="0"/>
                <w:color w:val="auto"/>
                <w:spacing w:val="0"/>
                <w:sz w:val="21"/>
                <w:szCs w:val="21"/>
                <w:shd w:val="clear" w:color="auto" w:fill="auto"/>
                <w:lang w:val="en-US" w:eastAsia="zh-CN"/>
              </w:rPr>
              <w:t>101</w:t>
            </w:r>
            <w:r>
              <w:rPr>
                <w:rFonts w:hint="eastAsia" w:ascii="宋体" w:hAnsi="宋体" w:eastAsia="宋体" w:cs="宋体"/>
                <w:i w:val="0"/>
                <w:caps w:val="0"/>
                <w:color w:val="auto"/>
                <w:spacing w:val="0"/>
                <w:sz w:val="21"/>
                <w:szCs w:val="21"/>
                <w:shd w:val="clear" w:color="auto" w:fill="auto"/>
              </w:rPr>
              <w:t>号</w:t>
            </w:r>
            <w:r>
              <w:rPr>
                <w:rFonts w:hint="eastAsia" w:ascii="宋体" w:hAnsi="宋体" w:eastAsia="宋体" w:cs="宋体"/>
                <w:sz w:val="21"/>
                <w:szCs w:val="21"/>
              </w:rPr>
              <w:t>广州市花都区政务服务中心</w:t>
            </w:r>
            <w:r>
              <w:rPr>
                <w:rFonts w:hint="eastAsia" w:ascii="宋体" w:hAnsi="宋体" w:eastAsia="宋体" w:cs="宋体"/>
                <w:sz w:val="21"/>
                <w:szCs w:val="21"/>
                <w:lang w:eastAsia="zh-CN"/>
              </w:rPr>
              <w:t>燃气报装受理窗口</w:t>
            </w:r>
          </w:p>
        </w:tc>
        <w:tc>
          <w:tcPr>
            <w:tcW w:w="1610" w:type="dxa"/>
            <w:noWrap w:val="0"/>
            <w:vAlign w:val="top"/>
          </w:tcPr>
          <w:p w14:paraId="4890664A">
            <w:pPr>
              <w:spacing w:before="120" w:beforeLines="50" w:after="120" w:afterLines="50"/>
              <w:jc w:val="both"/>
              <w:rPr>
                <w:rFonts w:hint="eastAsia" w:ascii="宋体" w:hAnsi="宋体" w:eastAsia="宋体" w:cs="宋体"/>
                <w:b w:val="0"/>
                <w:color w:val="auto"/>
                <w:sz w:val="21"/>
                <w:szCs w:val="21"/>
              </w:rPr>
            </w:pPr>
            <w:r>
              <w:rPr>
                <w:rFonts w:hint="eastAsia" w:ascii="宋体" w:hAnsi="宋体" w:eastAsia="宋体" w:cs="宋体"/>
                <w:i w:val="0"/>
                <w:caps w:val="0"/>
                <w:spacing w:val="0"/>
                <w:sz w:val="21"/>
                <w:szCs w:val="21"/>
                <w:shd w:val="clear" w:color="auto" w:fill="auto"/>
                <w:lang w:val="en-US" w:eastAsia="zh-CN"/>
              </w:rPr>
              <w:t>020-</w:t>
            </w:r>
            <w:r>
              <w:rPr>
                <w:rFonts w:hint="eastAsia" w:ascii="宋体" w:hAnsi="宋体" w:eastAsia="宋体" w:cs="宋体"/>
                <w:i w:val="0"/>
                <w:caps w:val="0"/>
                <w:spacing w:val="0"/>
                <w:sz w:val="21"/>
                <w:szCs w:val="21"/>
                <w:shd w:val="clear" w:color="auto" w:fill="auto"/>
              </w:rPr>
              <w:t>36913331</w:t>
            </w:r>
          </w:p>
        </w:tc>
        <w:tc>
          <w:tcPr>
            <w:tcW w:w="2423" w:type="dxa"/>
            <w:noWrap w:val="0"/>
            <w:vAlign w:val="top"/>
          </w:tcPr>
          <w:p w14:paraId="6C246F7C">
            <w:pPr>
              <w:spacing w:before="120" w:beforeLines="50" w:after="120" w:afterLines="50"/>
              <w:jc w:val="both"/>
              <w:rPr>
                <w:rFonts w:hint="eastAsia" w:ascii="宋体" w:hAnsi="宋体" w:eastAsia="宋体" w:cs="宋体"/>
                <w:sz w:val="21"/>
                <w:szCs w:val="21"/>
              </w:rPr>
            </w:pPr>
            <w:r>
              <w:rPr>
                <w:rFonts w:hint="eastAsia" w:ascii="宋体" w:hAnsi="宋体" w:eastAsia="宋体" w:cs="宋体"/>
                <w:sz w:val="21"/>
                <w:szCs w:val="21"/>
              </w:rPr>
              <w:t>周一到周五：</w:t>
            </w:r>
          </w:p>
          <w:p w14:paraId="399F77B9">
            <w:pPr>
              <w:spacing w:before="120" w:beforeLines="50" w:after="120" w:afterLines="50"/>
              <w:jc w:val="both"/>
              <w:rPr>
                <w:rFonts w:hint="eastAsia" w:ascii="宋体" w:hAnsi="宋体" w:eastAsia="宋体" w:cs="宋体"/>
                <w:sz w:val="21"/>
                <w:szCs w:val="21"/>
              </w:rPr>
            </w:pPr>
            <w:r>
              <w:rPr>
                <w:rFonts w:hint="eastAsia" w:ascii="宋体" w:hAnsi="宋体" w:eastAsia="宋体" w:cs="宋体"/>
                <w:sz w:val="21"/>
                <w:szCs w:val="21"/>
              </w:rPr>
              <w:t>上午</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0到12:00</w:t>
            </w:r>
          </w:p>
          <w:p w14:paraId="314D0B25">
            <w:pPr>
              <w:spacing w:before="120" w:beforeLines="50" w:after="120" w:afterLines="50"/>
              <w:jc w:val="both"/>
              <w:rPr>
                <w:rFonts w:hint="eastAsia" w:ascii="宋体" w:hAnsi="宋体" w:eastAsia="宋体" w:cs="宋体"/>
                <w:color w:val="auto"/>
                <w:sz w:val="21"/>
                <w:szCs w:val="21"/>
                <w:lang w:val="en-US" w:eastAsia="zh-CN"/>
              </w:rPr>
            </w:pPr>
            <w:r>
              <w:rPr>
                <w:rFonts w:hint="eastAsia" w:ascii="宋体" w:hAnsi="宋体" w:eastAsia="宋体" w:cs="宋体"/>
                <w:sz w:val="21"/>
                <w:szCs w:val="21"/>
              </w:rPr>
              <w:t>下午1</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00</w:t>
            </w:r>
            <w:r>
              <w:rPr>
                <w:rFonts w:hint="eastAsia" w:ascii="宋体" w:hAnsi="宋体" w:eastAsia="宋体" w:cs="宋体"/>
                <w:sz w:val="21"/>
                <w:szCs w:val="21"/>
              </w:rPr>
              <w:t>到1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00</w:t>
            </w:r>
          </w:p>
        </w:tc>
        <w:tc>
          <w:tcPr>
            <w:tcW w:w="2730" w:type="dxa"/>
            <w:noWrap w:val="0"/>
            <w:vAlign w:val="top"/>
          </w:tcPr>
          <w:p w14:paraId="1CE4899E">
            <w:pPr>
              <w:spacing w:before="120" w:beforeLines="50" w:after="120" w:afterLines="50"/>
              <w:jc w:val="both"/>
              <w:rPr>
                <w:rFonts w:hint="eastAsia" w:ascii="宋体" w:hAnsi="宋体" w:eastAsia="宋体" w:cs="宋体"/>
                <w:b w:val="0"/>
                <w:color w:val="auto"/>
                <w:sz w:val="21"/>
                <w:szCs w:val="21"/>
                <w:lang w:val="en-US" w:eastAsia="zh-CN"/>
              </w:rPr>
            </w:pPr>
            <w:r>
              <w:rPr>
                <w:rFonts w:hint="eastAsia" w:ascii="宋体" w:hAnsi="宋体" w:eastAsia="宋体" w:cs="宋体"/>
                <w:sz w:val="21"/>
                <w:szCs w:val="21"/>
              </w:rPr>
              <w:t>地铁</w:t>
            </w:r>
            <w:r>
              <w:rPr>
                <w:rFonts w:hint="eastAsia" w:ascii="宋体" w:hAnsi="宋体" w:eastAsia="宋体" w:cs="宋体"/>
                <w:sz w:val="21"/>
                <w:szCs w:val="21"/>
                <w:lang w:val="en-US" w:eastAsia="zh-CN"/>
              </w:rPr>
              <w:t>9</w:t>
            </w:r>
            <w:r>
              <w:rPr>
                <w:rFonts w:hint="eastAsia" w:ascii="宋体" w:hAnsi="宋体" w:eastAsia="宋体" w:cs="宋体"/>
                <w:sz w:val="21"/>
                <w:szCs w:val="21"/>
              </w:rPr>
              <w:t>号线</w:t>
            </w:r>
            <w:r>
              <w:rPr>
                <w:rFonts w:hint="eastAsia" w:ascii="宋体" w:hAnsi="宋体" w:eastAsia="宋体" w:cs="宋体"/>
                <w:sz w:val="21"/>
                <w:szCs w:val="21"/>
                <w:lang w:eastAsia="zh-CN"/>
              </w:rPr>
              <w:t>花都广场站</w:t>
            </w:r>
            <w:r>
              <w:rPr>
                <w:rFonts w:hint="eastAsia" w:ascii="宋体" w:hAnsi="宋体" w:eastAsia="宋体" w:cs="宋体"/>
                <w:sz w:val="21"/>
                <w:szCs w:val="21"/>
                <w:lang w:val="en-US" w:eastAsia="zh-CN"/>
              </w:rPr>
              <w:t>C出口，</w:t>
            </w:r>
            <w:r>
              <w:rPr>
                <w:rFonts w:hint="eastAsia" w:ascii="宋体" w:hAnsi="宋体" w:eastAsia="宋体" w:cs="宋体"/>
                <w:sz w:val="21"/>
                <w:szCs w:val="21"/>
              </w:rPr>
              <w:t>沿</w:t>
            </w:r>
            <w:r>
              <w:rPr>
                <w:rFonts w:hint="eastAsia" w:ascii="宋体" w:hAnsi="宋体" w:eastAsia="宋体" w:cs="宋体"/>
                <w:sz w:val="21"/>
                <w:szCs w:val="21"/>
                <w:lang w:val="en-US" w:eastAsia="zh-CN"/>
              </w:rPr>
              <w:t>天贵</w:t>
            </w:r>
            <w:r>
              <w:rPr>
                <w:rFonts w:hint="eastAsia" w:ascii="宋体" w:hAnsi="宋体" w:eastAsia="宋体" w:cs="宋体"/>
                <w:sz w:val="21"/>
                <w:szCs w:val="21"/>
              </w:rPr>
              <w:t>路</w:t>
            </w:r>
            <w:r>
              <w:rPr>
                <w:rFonts w:hint="eastAsia" w:ascii="宋体" w:hAnsi="宋体" w:eastAsia="宋体" w:cs="宋体"/>
                <w:sz w:val="21"/>
                <w:szCs w:val="21"/>
                <w:lang w:val="en-US" w:eastAsia="zh-CN"/>
              </w:rPr>
              <w:t>向北</w:t>
            </w:r>
            <w:r>
              <w:rPr>
                <w:rFonts w:hint="eastAsia" w:ascii="宋体" w:hAnsi="宋体" w:eastAsia="宋体" w:cs="宋体"/>
                <w:sz w:val="21"/>
                <w:szCs w:val="21"/>
              </w:rPr>
              <w:t>步行约</w:t>
            </w:r>
            <w:r>
              <w:rPr>
                <w:rFonts w:hint="eastAsia" w:ascii="宋体" w:hAnsi="宋体" w:eastAsia="宋体" w:cs="宋体"/>
                <w:sz w:val="21"/>
                <w:szCs w:val="21"/>
                <w:lang w:val="en-US" w:eastAsia="zh-CN"/>
              </w:rPr>
              <w:t>1.2公里</w:t>
            </w:r>
          </w:p>
        </w:tc>
      </w:tr>
      <w:tr w14:paraId="3DFD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759" w:type="dxa"/>
            <w:noWrap w:val="0"/>
            <w:vAlign w:val="top"/>
          </w:tcPr>
          <w:p w14:paraId="4C76E7BA">
            <w:pPr>
              <w:spacing w:before="120" w:beforeLines="50" w:after="120" w:afterLines="50"/>
              <w:jc w:val="both"/>
              <w:rPr>
                <w:rFonts w:hint="eastAsia" w:ascii="宋体" w:hAnsi="宋体" w:eastAsia="宋体" w:cs="宋体"/>
                <w:color w:val="auto"/>
                <w:sz w:val="21"/>
                <w:szCs w:val="21"/>
              </w:rPr>
            </w:pPr>
            <w:r>
              <w:rPr>
                <w:rFonts w:hint="eastAsia" w:ascii="宋体" w:hAnsi="宋体" w:eastAsia="宋体" w:cs="宋体"/>
                <w:sz w:val="21"/>
                <w:szCs w:val="21"/>
              </w:rPr>
              <w:t>广州市花都区镜湖大道2号云峰花园之七首层</w:t>
            </w:r>
          </w:p>
        </w:tc>
        <w:tc>
          <w:tcPr>
            <w:tcW w:w="1610" w:type="dxa"/>
            <w:noWrap w:val="0"/>
            <w:vAlign w:val="top"/>
          </w:tcPr>
          <w:p w14:paraId="23F904CE">
            <w:pPr>
              <w:spacing w:before="120" w:beforeLines="50" w:after="120" w:afterLines="50"/>
              <w:jc w:val="both"/>
              <w:rPr>
                <w:rFonts w:hint="eastAsia" w:ascii="宋体" w:hAnsi="宋体" w:eastAsia="宋体" w:cs="宋体"/>
                <w:color w:val="auto"/>
                <w:sz w:val="21"/>
                <w:szCs w:val="21"/>
              </w:rPr>
            </w:pPr>
            <w:r>
              <w:rPr>
                <w:rFonts w:hint="eastAsia" w:ascii="宋体" w:hAnsi="宋体" w:eastAsia="宋体" w:cs="宋体"/>
                <w:sz w:val="21"/>
                <w:szCs w:val="21"/>
              </w:rPr>
              <w:t>96833</w:t>
            </w:r>
            <w:r>
              <w:rPr>
                <w:rFonts w:hint="eastAsia" w:ascii="宋体" w:hAnsi="宋体" w:eastAsia="宋体" w:cs="宋体"/>
                <w:sz w:val="21"/>
                <w:szCs w:val="21"/>
                <w:lang w:val="en-US" w:eastAsia="zh-CN"/>
              </w:rPr>
              <w:t>/020-36850001</w:t>
            </w:r>
          </w:p>
        </w:tc>
        <w:tc>
          <w:tcPr>
            <w:tcW w:w="2423" w:type="dxa"/>
            <w:noWrap w:val="0"/>
            <w:vAlign w:val="top"/>
          </w:tcPr>
          <w:p w14:paraId="3B581056">
            <w:pPr>
              <w:spacing w:before="120" w:beforeLines="50" w:after="120" w:afterLines="50"/>
              <w:jc w:val="both"/>
              <w:rPr>
                <w:rFonts w:hint="eastAsia" w:ascii="宋体" w:hAnsi="宋体" w:eastAsia="宋体" w:cs="宋体"/>
                <w:sz w:val="21"/>
                <w:szCs w:val="21"/>
              </w:rPr>
            </w:pPr>
            <w:r>
              <w:rPr>
                <w:rFonts w:hint="eastAsia" w:ascii="宋体" w:hAnsi="宋体" w:eastAsia="宋体" w:cs="宋体"/>
                <w:sz w:val="21"/>
                <w:szCs w:val="21"/>
              </w:rPr>
              <w:t>周一到周</w:t>
            </w:r>
            <w:r>
              <w:rPr>
                <w:rFonts w:hint="eastAsia" w:ascii="宋体" w:hAnsi="宋体" w:eastAsia="宋体" w:cs="宋体"/>
                <w:sz w:val="21"/>
                <w:szCs w:val="21"/>
                <w:lang w:eastAsia="zh-CN"/>
              </w:rPr>
              <w:t>五</w:t>
            </w:r>
            <w:r>
              <w:rPr>
                <w:rFonts w:hint="eastAsia" w:ascii="宋体" w:hAnsi="宋体" w:eastAsia="宋体" w:cs="宋体"/>
                <w:sz w:val="21"/>
                <w:szCs w:val="21"/>
              </w:rPr>
              <w:t>：</w:t>
            </w:r>
          </w:p>
          <w:p w14:paraId="1E998F15">
            <w:pPr>
              <w:spacing w:before="120" w:beforeLines="50" w:after="120" w:afterLines="50"/>
              <w:jc w:val="both"/>
              <w:rPr>
                <w:rFonts w:hint="eastAsia" w:ascii="宋体" w:hAnsi="宋体" w:eastAsia="宋体" w:cs="宋体"/>
                <w:sz w:val="21"/>
                <w:szCs w:val="21"/>
              </w:rPr>
            </w:pPr>
            <w:r>
              <w:rPr>
                <w:rFonts w:hint="eastAsia" w:ascii="宋体" w:hAnsi="宋体" w:eastAsia="宋体" w:cs="宋体"/>
                <w:sz w:val="21"/>
                <w:szCs w:val="21"/>
              </w:rPr>
              <w:t>上午8:30到12:00</w:t>
            </w:r>
          </w:p>
          <w:p w14:paraId="7F87506D">
            <w:pPr>
              <w:spacing w:before="120" w:beforeLines="50" w:after="120" w:afterLines="50"/>
              <w:jc w:val="both"/>
              <w:rPr>
                <w:rFonts w:hint="eastAsia" w:ascii="宋体" w:hAnsi="宋体" w:eastAsia="宋体" w:cs="宋体"/>
                <w:sz w:val="21"/>
                <w:szCs w:val="21"/>
              </w:rPr>
            </w:pPr>
            <w:r>
              <w:rPr>
                <w:rFonts w:hint="eastAsia" w:ascii="宋体" w:hAnsi="宋体" w:eastAsia="宋体" w:cs="宋体"/>
                <w:sz w:val="21"/>
                <w:szCs w:val="21"/>
              </w:rPr>
              <w:t>下午13:00到16:30</w:t>
            </w:r>
          </w:p>
        </w:tc>
        <w:tc>
          <w:tcPr>
            <w:tcW w:w="2730" w:type="dxa"/>
            <w:noWrap w:val="0"/>
            <w:vAlign w:val="top"/>
          </w:tcPr>
          <w:p w14:paraId="67AFDC02">
            <w:pPr>
              <w:spacing w:before="120" w:beforeLines="50" w:after="120" w:afterLines="50"/>
              <w:jc w:val="both"/>
              <w:rPr>
                <w:rFonts w:hint="eastAsia" w:ascii="宋体" w:hAnsi="宋体" w:eastAsia="宋体" w:cs="宋体"/>
                <w:color w:val="auto"/>
                <w:sz w:val="21"/>
                <w:szCs w:val="21"/>
                <w:lang w:val="en-US"/>
              </w:rPr>
            </w:pPr>
            <w:r>
              <w:rPr>
                <w:rFonts w:hint="eastAsia" w:ascii="宋体" w:hAnsi="宋体" w:eastAsia="宋体" w:cs="宋体"/>
                <w:sz w:val="21"/>
                <w:szCs w:val="21"/>
              </w:rPr>
              <w:t>地铁</w:t>
            </w:r>
            <w:r>
              <w:rPr>
                <w:rFonts w:hint="eastAsia" w:ascii="宋体" w:hAnsi="宋体" w:eastAsia="宋体" w:cs="宋体"/>
                <w:sz w:val="21"/>
                <w:szCs w:val="21"/>
                <w:lang w:val="en-US" w:eastAsia="zh-CN"/>
              </w:rPr>
              <w:t>9</w:t>
            </w:r>
            <w:r>
              <w:rPr>
                <w:rFonts w:hint="eastAsia" w:ascii="宋体" w:hAnsi="宋体" w:eastAsia="宋体" w:cs="宋体"/>
                <w:sz w:val="21"/>
                <w:szCs w:val="21"/>
              </w:rPr>
              <w:t>号线</w:t>
            </w:r>
            <w:r>
              <w:rPr>
                <w:rFonts w:hint="eastAsia" w:ascii="宋体" w:hAnsi="宋体" w:eastAsia="宋体" w:cs="宋体"/>
                <w:sz w:val="21"/>
                <w:szCs w:val="21"/>
                <w:lang w:eastAsia="zh-CN"/>
              </w:rPr>
              <w:t>清布站</w:t>
            </w:r>
            <w:r>
              <w:rPr>
                <w:rFonts w:hint="eastAsia" w:ascii="宋体" w:hAnsi="宋体" w:eastAsia="宋体" w:cs="宋体"/>
                <w:sz w:val="21"/>
                <w:szCs w:val="21"/>
                <w:lang w:val="en-US" w:eastAsia="zh-CN"/>
              </w:rPr>
              <w:t>A出口，至蔗园路</w:t>
            </w:r>
          </w:p>
        </w:tc>
      </w:tr>
    </w:tbl>
    <w:p w14:paraId="2427967D">
      <w:pPr>
        <w:tabs>
          <w:tab w:val="left" w:pos="420"/>
        </w:tabs>
        <w:spacing w:before="240" w:beforeLines="100" w:after="120" w:afterLines="50"/>
        <w:outlineLvl w:val="2"/>
        <w:rPr>
          <w:rFonts w:ascii="黑体" w:hAnsi="黑体" w:eastAsia="黑体"/>
          <w:sz w:val="21"/>
          <w:szCs w:val="21"/>
        </w:rPr>
      </w:pPr>
      <w:r>
        <w:rPr>
          <w:rFonts w:hint="eastAsia" w:ascii="黑体" w:hAnsi="黑体" w:eastAsia="黑体"/>
          <w:sz w:val="21"/>
          <w:szCs w:val="21"/>
        </w:rPr>
        <w:t xml:space="preserve"> </w:t>
      </w:r>
      <w:r>
        <w:rPr>
          <w:rFonts w:hint="eastAsia" w:ascii="黑体" w:hAnsi="黑体" w:eastAsia="黑体"/>
          <w:b/>
          <w:bCs/>
          <w:sz w:val="21"/>
          <w:szCs w:val="21"/>
        </w:rPr>
        <w:t xml:space="preserve"> </w:t>
      </w:r>
      <w:r>
        <w:rPr>
          <w:rFonts w:hint="eastAsia" w:ascii="黑体" w:hAnsi="黑体" w:eastAsia="黑体"/>
          <w:b/>
          <w:bCs/>
          <w:sz w:val="21"/>
          <w:szCs w:val="21"/>
          <w:lang w:eastAsia="zh-CN"/>
        </w:rPr>
        <w:t>九</w:t>
      </w:r>
      <w:r>
        <w:rPr>
          <w:rFonts w:hint="eastAsia" w:ascii="黑体" w:hAnsi="黑体" w:eastAsia="黑体"/>
          <w:b/>
          <w:bCs/>
          <w:sz w:val="21"/>
          <w:szCs w:val="21"/>
        </w:rPr>
        <w:t>、咨询、投诉</w:t>
      </w:r>
    </w:p>
    <w:p w14:paraId="5FF75E51">
      <w:pPr>
        <w:tabs>
          <w:tab w:val="left" w:pos="420"/>
        </w:tabs>
        <w:rPr>
          <w:sz w:val="21"/>
        </w:rPr>
      </w:pPr>
      <w:r>
        <w:rPr>
          <w:rFonts w:hint="eastAsia"/>
          <w:sz w:val="21"/>
        </w:rPr>
        <w:t xml:space="preserve">    1.申请人可通过电话、网上等方式进行咨询和审批进程查询。</w:t>
      </w:r>
    </w:p>
    <w:p w14:paraId="23A4659E">
      <w:pPr>
        <w:tabs>
          <w:tab w:val="left" w:pos="420"/>
        </w:tabs>
        <w:rPr>
          <w:b/>
          <w:sz w:val="21"/>
        </w:rPr>
      </w:pPr>
      <w:r>
        <w:rPr>
          <w:rFonts w:hint="eastAsia"/>
          <w:sz w:val="21"/>
        </w:rPr>
        <w:t xml:space="preserve">    电话查询：96833</w:t>
      </w:r>
    </w:p>
    <w:p w14:paraId="68D3B4F3">
      <w:pPr>
        <w:tabs>
          <w:tab w:val="left" w:pos="420"/>
        </w:tabs>
        <w:rPr>
          <w:b/>
          <w:sz w:val="21"/>
        </w:rPr>
      </w:pPr>
      <w:r>
        <w:rPr>
          <w:rFonts w:hint="eastAsia"/>
          <w:sz w:val="21"/>
        </w:rPr>
        <w:t xml:space="preserve">    网上查询：微信公众号“广州燃气96833”</w:t>
      </w:r>
    </w:p>
    <w:p w14:paraId="0A40966F">
      <w:pPr>
        <w:tabs>
          <w:tab w:val="left" w:pos="420"/>
        </w:tabs>
        <w:ind w:firstLine="405"/>
        <w:rPr>
          <w:b/>
          <w:sz w:val="21"/>
        </w:rPr>
      </w:pPr>
      <w:r>
        <w:rPr>
          <w:rFonts w:hint="eastAsia"/>
          <w:sz w:val="21"/>
        </w:rPr>
        <w:t>2.申请人可通过电话、信函等方式进行投诉。</w:t>
      </w:r>
    </w:p>
    <w:p w14:paraId="2CDAA99A">
      <w:pPr>
        <w:tabs>
          <w:tab w:val="left" w:pos="420"/>
        </w:tabs>
        <w:rPr>
          <w:b/>
          <w:sz w:val="21"/>
        </w:rPr>
      </w:pPr>
      <w:r>
        <w:rPr>
          <w:rFonts w:hint="eastAsia"/>
          <w:sz w:val="21"/>
        </w:rPr>
        <w:t xml:space="preserve">    电话投诉：96833</w:t>
      </w:r>
    </w:p>
    <w:p w14:paraId="538C4AFB">
      <w:pPr>
        <w:tabs>
          <w:tab w:val="left" w:pos="420"/>
        </w:tabs>
        <w:rPr>
          <w:b/>
          <w:sz w:val="21"/>
        </w:rPr>
      </w:pPr>
      <w:r>
        <w:rPr>
          <w:rFonts w:hint="eastAsia"/>
          <w:sz w:val="21"/>
        </w:rPr>
        <w:t xml:space="preserve">    信函投诉：</w:t>
      </w:r>
      <w:r>
        <w:rPr>
          <w:rFonts w:hint="eastAsia"/>
          <w:sz w:val="21"/>
          <w:szCs w:val="24"/>
        </w:rPr>
        <w:t>广州市</w:t>
      </w:r>
      <w:r>
        <w:rPr>
          <w:rFonts w:hint="eastAsia"/>
          <w:sz w:val="21"/>
          <w:szCs w:val="24"/>
          <w:lang w:val="en-US" w:eastAsia="zh-CN"/>
        </w:rPr>
        <w:t>花都区镜湖大道2号云峰花园彩云阁04号铺</w:t>
      </w:r>
      <w:r>
        <w:rPr>
          <w:rFonts w:hint="eastAsia"/>
          <w:sz w:val="21"/>
        </w:rPr>
        <w:t>。</w:t>
      </w:r>
    </w:p>
    <w:p w14:paraId="2FBFFD8D">
      <w:pPr>
        <w:tabs>
          <w:tab w:val="left" w:pos="420"/>
        </w:tabs>
        <w:ind w:firstLine="405"/>
        <w:rPr>
          <w:sz w:val="21"/>
        </w:rPr>
      </w:pPr>
      <w:r>
        <w:rPr>
          <w:rFonts w:hint="eastAsia"/>
          <w:sz w:val="21"/>
        </w:rPr>
        <w:t>3.申请人对本事项的办理结果有异议的，可依法向城镇燃气行政主管部门或其他相关行政管理部门投诉。</w:t>
      </w:r>
    </w:p>
    <w:p w14:paraId="4001AD98">
      <w:pPr>
        <w:spacing w:before="240" w:beforeLines="100" w:after="120" w:afterLines="50"/>
        <w:ind w:firstLine="211" w:firstLineChars="100"/>
        <w:outlineLvl w:val="2"/>
        <w:rPr>
          <w:rFonts w:ascii="黑体" w:hAnsi="黑体" w:eastAsia="黑体"/>
          <w:b/>
          <w:bCs/>
          <w:sz w:val="21"/>
          <w:szCs w:val="21"/>
        </w:rPr>
      </w:pPr>
      <w:r>
        <w:rPr>
          <w:rFonts w:hint="eastAsia" w:ascii="黑体" w:hAnsi="黑体" w:eastAsia="黑体"/>
          <w:b/>
          <w:bCs/>
          <w:sz w:val="21"/>
          <w:szCs w:val="21"/>
        </w:rPr>
        <w:t>十、表格下载</w:t>
      </w:r>
    </w:p>
    <w:p w14:paraId="7BAE8001">
      <w:pPr>
        <w:spacing w:before="240" w:beforeLines="100" w:after="120" w:afterLines="50"/>
        <w:outlineLvl w:val="2"/>
        <w:rPr>
          <w:sz w:val="21"/>
        </w:rPr>
      </w:pPr>
      <w:r>
        <w:rPr>
          <w:rFonts w:hint="eastAsia"/>
          <w:sz w:val="21"/>
        </w:rPr>
        <w:t xml:space="preserve"> 1. 广州</w:t>
      </w:r>
      <w:r>
        <w:rPr>
          <w:rFonts w:hint="eastAsia"/>
          <w:sz w:val="21"/>
          <w:lang w:eastAsia="zh-CN"/>
        </w:rPr>
        <w:t>花都</w:t>
      </w:r>
      <w:r>
        <w:rPr>
          <w:rFonts w:hint="eastAsia"/>
          <w:sz w:val="21"/>
          <w:szCs w:val="21"/>
          <w:lang w:val="en-US" w:eastAsia="zh-CN"/>
        </w:rPr>
        <w:t>发展</w:t>
      </w:r>
      <w:r>
        <w:rPr>
          <w:rFonts w:hint="eastAsia"/>
          <w:sz w:val="21"/>
        </w:rPr>
        <w:t>燃气有限公司管道燃气用气申请表</w:t>
      </w:r>
    </w:p>
    <w:p w14:paraId="225D68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F0523"/>
    <w:multiLevelType w:val="singleLevel"/>
    <w:tmpl w:val="5CBF05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9108B"/>
    <w:rsid w:val="183B01BB"/>
    <w:rsid w:val="54B9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区城市管理综合执法局</Company>
  <Pages>6</Pages>
  <Words>2852</Words>
  <Characters>3067</Characters>
  <Lines>0</Lines>
  <Paragraphs>0</Paragraphs>
  <TotalTime>0</TotalTime>
  <ScaleCrop>false</ScaleCrop>
  <LinksUpToDate>false</LinksUpToDate>
  <CharactersWithSpaces>3173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2022-12-19T03:13:00Z</dcterms:created>
  <dc:creator>admin</dc:creator>
  <cp:lastModifiedBy>李泽宇</cp:lastModifiedBy>
  <dcterms:modified xsi:type="dcterms:W3CDTF">2025-10-11T09:19:50Z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5626753030124EC3A0471DB92918CAA9_13</vt:lpwstr>
  </property>
  <property fmtid="{D5CDD505-2E9C-101B-9397-08002B2CF9AE}" pid="4" name="KSOTemplateDocerSaveRecord">
    <vt:lpwstr>eyJoZGlkIjoiODU4NGRkMDEyNjA3ZWEzZTI3NDlkYjM3MTZkMTExZGQiLCJ1c2VySWQiOiIxNjQ2NDY5ODg2In0=</vt:lpwstr>
  </property>
</Properties>
</file>